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黑体" w:hAnsi="宋体" w:eastAsia="黑体" w:cs="黑体"/>
          <w:color w:val="000000"/>
          <w:kern w:val="0"/>
          <w:sz w:val="48"/>
          <w:szCs w:val="48"/>
          <w:lang w:val="en-US" w:eastAsia="zh-CN" w:bidi="ar"/>
        </w:rPr>
      </w:pPr>
    </w:p>
    <w:p>
      <w:pPr>
        <w:keepNext w:val="0"/>
        <w:keepLines w:val="0"/>
        <w:widowControl/>
        <w:suppressLineNumbers w:val="0"/>
        <w:spacing w:line="240" w:lineRule="auto"/>
        <w:jc w:val="center"/>
        <w:rPr>
          <w:sz w:val="72"/>
          <w:szCs w:val="72"/>
        </w:rPr>
      </w:pPr>
      <w:r>
        <w:rPr>
          <w:rFonts w:ascii="黑体" w:hAnsi="宋体" w:eastAsia="黑体" w:cs="黑体"/>
          <w:color w:val="000000"/>
          <w:kern w:val="0"/>
          <w:sz w:val="72"/>
          <w:szCs w:val="72"/>
          <w:lang w:val="en-US" w:eastAsia="zh-CN" w:bidi="ar"/>
        </w:rPr>
        <w:t>本科临床医学专业认证</w:t>
      </w:r>
    </w:p>
    <w:p>
      <w:pPr>
        <w:keepNext w:val="0"/>
        <w:keepLines w:val="0"/>
        <w:widowControl/>
        <w:suppressLineNumbers w:val="0"/>
        <w:spacing w:line="240" w:lineRule="auto"/>
        <w:jc w:val="center"/>
        <w:rPr>
          <w:sz w:val="72"/>
          <w:szCs w:val="72"/>
        </w:rPr>
      </w:pPr>
      <w:r>
        <w:rPr>
          <w:rFonts w:hint="eastAsia" w:ascii="黑体" w:hAnsi="宋体" w:eastAsia="黑体" w:cs="黑体"/>
          <w:color w:val="000000"/>
          <w:kern w:val="0"/>
          <w:sz w:val="72"/>
          <w:szCs w:val="72"/>
          <w:lang w:val="en-US" w:eastAsia="zh-CN" w:bidi="ar"/>
        </w:rPr>
        <w:t>知识手册</w:t>
      </w:r>
    </w:p>
    <w:p>
      <w:pPr>
        <w:keepNext w:val="0"/>
        <w:keepLines w:val="0"/>
        <w:widowControl/>
        <w:suppressLineNumbers w:val="0"/>
        <w:jc w:val="center"/>
        <w:rPr>
          <w:sz w:val="48"/>
          <w:szCs w:val="48"/>
        </w:rPr>
      </w:pPr>
      <w:r>
        <w:rPr>
          <w:rFonts w:hint="eastAsia" w:ascii="黑体" w:hAnsi="宋体" w:eastAsia="黑体" w:cs="黑体"/>
          <w:color w:val="000000"/>
          <w:kern w:val="0"/>
          <w:sz w:val="48"/>
          <w:szCs w:val="48"/>
          <w:lang w:val="en-US" w:eastAsia="zh-CN" w:bidi="ar"/>
        </w:rPr>
        <w:t xml:space="preserve"> </w:t>
      </w:r>
    </w:p>
    <w:p>
      <w:pPr>
        <w:keepNext w:val="0"/>
        <w:keepLines w:val="0"/>
        <w:widowControl/>
        <w:suppressLineNumbers w:val="0"/>
        <w:jc w:val="center"/>
        <w:rPr>
          <w:sz w:val="44"/>
          <w:szCs w:val="44"/>
        </w:rPr>
      </w:pPr>
      <w:r>
        <w:rPr>
          <w:rFonts w:hint="default" w:ascii="Times New Roman" w:hAnsi="Times New Roman" w:eastAsia="宋体" w:cs="Times New Roman"/>
          <w:b/>
          <w:color w:val="000000"/>
          <w:kern w:val="0"/>
          <w:sz w:val="44"/>
          <w:szCs w:val="44"/>
          <w:lang w:val="en-US" w:eastAsia="zh-CN" w:bidi="ar"/>
        </w:rPr>
        <w:t>Handbook of</w:t>
      </w:r>
    </w:p>
    <w:p>
      <w:pPr>
        <w:keepNext w:val="0"/>
        <w:keepLines w:val="0"/>
        <w:widowControl/>
        <w:suppressLineNumbers w:val="0"/>
        <w:jc w:val="center"/>
        <w:rPr>
          <w:sz w:val="44"/>
          <w:szCs w:val="44"/>
        </w:rPr>
      </w:pPr>
      <w:r>
        <w:rPr>
          <w:rFonts w:hint="default" w:ascii="Times New Roman" w:hAnsi="Times New Roman" w:eastAsia="宋体" w:cs="Times New Roman"/>
          <w:b/>
          <w:color w:val="000000"/>
          <w:kern w:val="0"/>
          <w:sz w:val="44"/>
          <w:szCs w:val="44"/>
          <w:lang w:val="en-US" w:eastAsia="zh-CN" w:bidi="ar"/>
        </w:rPr>
        <w:t>Accreditation of Medical Education</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黑体" w:hAnsi="宋体" w:eastAsia="黑体" w:cs="黑体"/>
          <w:color w:val="000000"/>
          <w:kern w:val="0"/>
          <w:sz w:val="36"/>
          <w:szCs w:val="36"/>
          <w:lang w:val="en-US" w:eastAsia="zh-CN" w:bidi="ar"/>
        </w:rPr>
        <w:t xml:space="preserve"> </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sz w:val="32"/>
          <w:szCs w:val="32"/>
        </w:rPr>
      </w:pPr>
      <w:r>
        <w:rPr>
          <w:rFonts w:hint="eastAsia" w:ascii="宋体" w:hAnsi="宋体" w:eastAsia="宋体" w:cs="宋体"/>
          <w:color w:val="000000"/>
          <w:kern w:val="0"/>
          <w:sz w:val="32"/>
          <w:szCs w:val="32"/>
          <w:lang w:val="en-US" w:eastAsia="zh-CN" w:bidi="ar"/>
        </w:rPr>
        <w:t>成都大学临床医学专业认证领导小组</w:t>
      </w:r>
    </w:p>
    <w:p>
      <w:pPr>
        <w:keepNext w:val="0"/>
        <w:keepLines w:val="0"/>
        <w:widowControl/>
        <w:suppressLineNumbers w:val="0"/>
        <w:jc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二零二零年九月</w:t>
      </w:r>
    </w:p>
    <w:p>
      <w:pPr>
        <w:keepNext w:val="0"/>
        <w:keepLines w:val="0"/>
        <w:widowControl/>
        <w:suppressLineNumbers w:val="0"/>
        <w:jc w:val="center"/>
        <w:rPr>
          <w:rFonts w:ascii="楷体" w:hAnsi="楷体" w:eastAsia="楷体" w:cs="楷体"/>
          <w:b/>
          <w:color w:val="000000"/>
          <w:kern w:val="0"/>
          <w:sz w:val="31"/>
          <w:szCs w:val="31"/>
          <w:lang w:val="en-US" w:eastAsia="zh-CN" w:bidi="ar"/>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sectPr>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heme="minorBidi"/>
          <w:kern w:val="2"/>
          <w:sz w:val="21"/>
          <w:szCs w:val="24"/>
          <w:lang w:val="en-US" w:eastAsia="zh-CN" w:bidi="ar-SA"/>
        </w:rPr>
        <w:id w:val="147465790"/>
        <w15:color w:val="DBDBDB"/>
        <w:docPartObj>
          <w:docPartGallery w:val="Table of Contents"/>
          <w:docPartUnique/>
        </w:docPartObj>
      </w:sdtPr>
      <w:sdtEndPr>
        <w:rPr>
          <w:rFonts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
            <w:tabs>
              <w:tab w:val="right" w:leader="dot" w:pos="8306"/>
            </w:tabs>
          </w:pPr>
          <w:r>
            <w:fldChar w:fldCharType="begin"/>
          </w:r>
          <w:r>
            <w:instrText xml:space="preserve">TOC \o "1-3" \h \u </w:instrText>
          </w:r>
          <w:r>
            <w:fldChar w:fldCharType="separate"/>
          </w:r>
          <w:r>
            <w:fldChar w:fldCharType="begin"/>
          </w:r>
          <w:r>
            <w:instrText xml:space="preserve"> HYPERLINK \l _Toc244 </w:instrText>
          </w:r>
          <w:r>
            <w:fldChar w:fldCharType="separate"/>
          </w:r>
          <w:r>
            <w:rPr>
              <w:rFonts w:hint="eastAsia" w:ascii="黑体" w:hAnsi="宋体" w:eastAsia="黑体" w:cs="黑体"/>
              <w:kern w:val="0"/>
              <w:szCs w:val="36"/>
              <w:lang w:val="en-US" w:eastAsia="zh-CN" w:bidi="ar"/>
            </w:rPr>
            <w:t>第一部分 医学专业认证基本知识</w:t>
          </w:r>
          <w:r>
            <w:tab/>
          </w:r>
          <w:r>
            <w:fldChar w:fldCharType="begin"/>
          </w:r>
          <w:r>
            <w:instrText xml:space="preserve"> PAGEREF _Toc244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_Toc581 </w:instrText>
          </w:r>
          <w:r>
            <w:fldChar w:fldCharType="separate"/>
          </w:r>
          <w:r>
            <w:rPr>
              <w:rFonts w:hint="eastAsia" w:ascii="楷体" w:hAnsi="楷体" w:eastAsia="楷体" w:cs="楷体"/>
              <w:kern w:val="0"/>
              <w:szCs w:val="22"/>
              <w:lang w:val="en-US" w:eastAsia="zh-CN" w:bidi="ar"/>
            </w:rPr>
            <w:t>1. 什么是医学专业认证</w:t>
          </w:r>
          <w:r>
            <w:tab/>
          </w:r>
          <w:r>
            <w:fldChar w:fldCharType="begin"/>
          </w:r>
          <w:r>
            <w:instrText xml:space="preserve"> PAGEREF _Toc581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_Toc32292 </w:instrText>
          </w:r>
          <w:r>
            <w:fldChar w:fldCharType="separate"/>
          </w:r>
          <w:r>
            <w:rPr>
              <w:rFonts w:hint="eastAsia" w:ascii="楷体" w:hAnsi="楷体" w:eastAsia="楷体" w:cs="楷体"/>
              <w:kern w:val="0"/>
              <w:szCs w:val="22"/>
              <w:lang w:val="en-US" w:eastAsia="zh-CN" w:bidi="ar"/>
            </w:rPr>
            <w:t>2．临床医学专业认证产生的背景</w:t>
          </w:r>
          <w:r>
            <w:tab/>
          </w:r>
          <w:r>
            <w:fldChar w:fldCharType="begin"/>
          </w:r>
          <w:r>
            <w:instrText xml:space="preserve"> PAGEREF _Toc32292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_Toc24581 </w:instrText>
          </w:r>
          <w:r>
            <w:fldChar w:fldCharType="separate"/>
          </w:r>
          <w:r>
            <w:rPr>
              <w:rFonts w:hint="eastAsia" w:ascii="楷体" w:hAnsi="楷体" w:eastAsia="楷体" w:cs="楷体"/>
              <w:kern w:val="0"/>
              <w:szCs w:val="22"/>
              <w:lang w:val="en-US" w:eastAsia="zh-CN" w:bidi="ar"/>
            </w:rPr>
            <w:t>3．医学专业认证的组织部门、认证机构及认证标准</w:t>
          </w:r>
          <w:r>
            <w:tab/>
          </w:r>
          <w:r>
            <w:fldChar w:fldCharType="begin"/>
          </w:r>
          <w:r>
            <w:instrText xml:space="preserve"> PAGEREF _Toc24581 </w:instrText>
          </w:r>
          <w:r>
            <w:fldChar w:fldCharType="separate"/>
          </w:r>
          <w:r>
            <w:t>4</w:t>
          </w:r>
          <w:r>
            <w:fldChar w:fldCharType="end"/>
          </w:r>
          <w:r>
            <w:fldChar w:fldCharType="end"/>
          </w:r>
        </w:p>
        <w:p>
          <w:pPr>
            <w:pStyle w:val="6"/>
            <w:tabs>
              <w:tab w:val="right" w:leader="dot" w:pos="8306"/>
            </w:tabs>
          </w:pPr>
          <w:r>
            <w:fldChar w:fldCharType="begin"/>
          </w:r>
          <w:r>
            <w:instrText xml:space="preserve"> HYPERLINK \l _Toc31511 </w:instrText>
          </w:r>
          <w:r>
            <w:fldChar w:fldCharType="separate"/>
          </w:r>
          <w:r>
            <w:rPr>
              <w:rFonts w:hint="eastAsia" w:ascii="楷体" w:hAnsi="楷体" w:eastAsia="楷体" w:cs="楷体"/>
              <w:kern w:val="0"/>
              <w:szCs w:val="22"/>
              <w:lang w:val="en-US" w:eastAsia="zh-CN" w:bidi="ar"/>
            </w:rPr>
            <w:t>4. 专业认证的目的和意义</w:t>
          </w:r>
          <w:r>
            <w:tab/>
          </w:r>
          <w:r>
            <w:fldChar w:fldCharType="begin"/>
          </w:r>
          <w:r>
            <w:instrText xml:space="preserve"> PAGEREF _Toc31511 </w:instrText>
          </w:r>
          <w:r>
            <w:fldChar w:fldCharType="separate"/>
          </w:r>
          <w:r>
            <w:t>4</w:t>
          </w:r>
          <w:r>
            <w:fldChar w:fldCharType="end"/>
          </w:r>
          <w:r>
            <w:fldChar w:fldCharType="end"/>
          </w:r>
        </w:p>
        <w:p>
          <w:pPr>
            <w:pStyle w:val="6"/>
            <w:tabs>
              <w:tab w:val="right" w:leader="dot" w:pos="8306"/>
            </w:tabs>
          </w:pPr>
          <w:r>
            <w:fldChar w:fldCharType="begin"/>
          </w:r>
          <w:r>
            <w:instrText xml:space="preserve"> HYPERLINK \l _Toc25650 </w:instrText>
          </w:r>
          <w:r>
            <w:fldChar w:fldCharType="separate"/>
          </w:r>
          <w:r>
            <w:rPr>
              <w:rFonts w:hint="eastAsia" w:ascii="楷体" w:hAnsi="楷体" w:eastAsia="楷体" w:cs="楷体"/>
              <w:kern w:val="0"/>
              <w:szCs w:val="22"/>
              <w:lang w:val="en-US" w:eastAsia="zh-CN" w:bidi="ar"/>
            </w:rPr>
            <w:t>5. 我国临床医学专业认证现状及任务要求</w:t>
          </w:r>
          <w:r>
            <w:tab/>
          </w:r>
          <w:r>
            <w:fldChar w:fldCharType="begin"/>
          </w:r>
          <w:r>
            <w:instrText xml:space="preserve"> PAGEREF _Toc25650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_Toc17561 </w:instrText>
          </w:r>
          <w:r>
            <w:fldChar w:fldCharType="separate"/>
          </w:r>
          <w:r>
            <w:rPr>
              <w:rFonts w:hint="eastAsia" w:ascii="楷体" w:hAnsi="楷体" w:eastAsia="楷体" w:cs="楷体"/>
              <w:kern w:val="0"/>
              <w:szCs w:val="22"/>
              <w:lang w:val="en-US" w:eastAsia="zh-CN" w:bidi="ar"/>
            </w:rPr>
            <w:t>6. 临床专业认证的原则</w:t>
          </w:r>
          <w:r>
            <w:tab/>
          </w:r>
          <w:r>
            <w:fldChar w:fldCharType="begin"/>
          </w:r>
          <w:r>
            <w:instrText xml:space="preserve"> PAGEREF _Toc17561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_Toc12334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1</w:t>
          </w:r>
          <w:r>
            <w:rPr>
              <w:rFonts w:hint="eastAsia" w:ascii="宋体" w:hAnsi="宋体" w:eastAsia="宋体" w:cs="宋体"/>
              <w:kern w:val="0"/>
              <w:szCs w:val="21"/>
              <w:lang w:val="en-US" w:eastAsia="zh-CN" w:bidi="ar"/>
            </w:rPr>
            <w:t>）保证认证过程的独立性、客观性和公正性；</w:t>
          </w:r>
          <w:r>
            <w:tab/>
          </w:r>
          <w:r>
            <w:fldChar w:fldCharType="begin"/>
          </w:r>
          <w:r>
            <w:instrText xml:space="preserve"> PAGEREF _Toc12334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_Toc26433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2</w:t>
          </w:r>
          <w:r>
            <w:rPr>
              <w:rFonts w:hint="eastAsia" w:ascii="宋体" w:hAnsi="宋体" w:eastAsia="宋体" w:cs="宋体"/>
              <w:kern w:val="0"/>
              <w:szCs w:val="21"/>
              <w:lang w:val="en-US" w:eastAsia="zh-CN" w:bidi="ar"/>
            </w:rPr>
            <w:t>）尊重教育机构的办学自主权和教育模式的多样性；</w:t>
          </w:r>
          <w:r>
            <w:tab/>
          </w:r>
          <w:r>
            <w:fldChar w:fldCharType="begin"/>
          </w:r>
          <w:r>
            <w:instrText xml:space="preserve"> PAGEREF _Toc26433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_Toc13316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3</w:t>
          </w:r>
          <w:r>
            <w:rPr>
              <w:rFonts w:hint="eastAsia" w:ascii="宋体" w:hAnsi="宋体" w:eastAsia="宋体" w:cs="宋体"/>
              <w:kern w:val="0"/>
              <w:szCs w:val="21"/>
              <w:lang w:val="en-US" w:eastAsia="zh-CN" w:bidi="ar"/>
            </w:rPr>
            <w:t>）重点考察临床医学专业教育目标、办学标准和质量保障</w:t>
          </w:r>
          <w:r>
            <w:tab/>
          </w:r>
          <w:r>
            <w:fldChar w:fldCharType="begin"/>
          </w:r>
          <w:r>
            <w:instrText xml:space="preserve"> PAGEREF _Toc13316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_Toc6516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4</w:t>
          </w:r>
          <w:r>
            <w:rPr>
              <w:rFonts w:hint="eastAsia" w:ascii="宋体" w:hAnsi="宋体" w:eastAsia="宋体" w:cs="宋体"/>
              <w:kern w:val="0"/>
              <w:szCs w:val="21"/>
              <w:lang w:val="en-US" w:eastAsia="zh-CN" w:bidi="ar"/>
            </w:rPr>
            <w:t>）确保认证标准的稳定性和认证程序的严肃性，在广泛收集客</w:t>
          </w:r>
          <w:r>
            <w:tab/>
          </w:r>
          <w:r>
            <w:fldChar w:fldCharType="begin"/>
          </w:r>
          <w:r>
            <w:instrText xml:space="preserve"> PAGEREF _Toc6516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_Toc24806 </w:instrText>
          </w:r>
          <w:r>
            <w:fldChar w:fldCharType="separate"/>
          </w:r>
          <w:r>
            <w:rPr>
              <w:rFonts w:hint="eastAsia" w:ascii="楷体" w:hAnsi="楷体" w:eastAsia="楷体" w:cs="楷体"/>
              <w:kern w:val="0"/>
              <w:szCs w:val="22"/>
              <w:lang w:val="en-US" w:eastAsia="zh-CN" w:bidi="ar"/>
            </w:rPr>
            <w:t>7. 专业认证的关键</w:t>
          </w:r>
          <w:r>
            <w:tab/>
          </w:r>
          <w:r>
            <w:fldChar w:fldCharType="begin"/>
          </w:r>
          <w:r>
            <w:instrText xml:space="preserve"> PAGEREF _Toc24806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_Toc21115 </w:instrText>
          </w:r>
          <w:r>
            <w:fldChar w:fldCharType="separate"/>
          </w:r>
          <w:r>
            <w:rPr>
              <w:rFonts w:hint="eastAsia" w:ascii="楷体" w:hAnsi="楷体" w:eastAsia="楷体" w:cs="楷体"/>
              <w:kern w:val="0"/>
              <w:szCs w:val="22"/>
              <w:lang w:val="en-US" w:eastAsia="zh-CN" w:bidi="ar"/>
            </w:rPr>
            <w:t>8. 专业认证的考察重点</w:t>
          </w:r>
          <w:r>
            <w:tab/>
          </w:r>
          <w:r>
            <w:fldChar w:fldCharType="begin"/>
          </w:r>
          <w:r>
            <w:instrText xml:space="preserve"> PAGEREF _Toc21115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_Toc22640 </w:instrText>
          </w:r>
          <w:r>
            <w:fldChar w:fldCharType="separate"/>
          </w:r>
          <w:r>
            <w:rPr>
              <w:rFonts w:hint="eastAsia" w:ascii="楷体" w:hAnsi="楷体" w:eastAsia="楷体" w:cs="楷体"/>
              <w:kern w:val="0"/>
              <w:szCs w:val="22"/>
              <w:lang w:val="en-US" w:eastAsia="zh-CN" w:bidi="ar"/>
            </w:rPr>
            <w:t>9. 临床医学专业认证的形式</w:t>
          </w:r>
          <w:r>
            <w:tab/>
          </w:r>
          <w:r>
            <w:fldChar w:fldCharType="begin"/>
          </w:r>
          <w:r>
            <w:instrText xml:space="preserve"> PAGEREF _Toc22640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_Toc24360 </w:instrText>
          </w:r>
          <w:r>
            <w:fldChar w:fldCharType="separate"/>
          </w:r>
          <w:r>
            <w:rPr>
              <w:rFonts w:hint="eastAsia" w:ascii="楷体" w:hAnsi="楷体" w:eastAsia="楷体" w:cs="楷体"/>
              <w:kern w:val="0"/>
              <w:szCs w:val="22"/>
              <w:lang w:val="en-US" w:eastAsia="zh-CN" w:bidi="ar"/>
            </w:rPr>
            <w:t>10. 专家组现场考查的目的和内容</w:t>
          </w:r>
          <w:r>
            <w:tab/>
          </w:r>
          <w:r>
            <w:fldChar w:fldCharType="begin"/>
          </w:r>
          <w:r>
            <w:instrText xml:space="preserve"> PAGEREF _Toc24360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_Toc18213 </w:instrText>
          </w:r>
          <w:r>
            <w:fldChar w:fldCharType="separate"/>
          </w:r>
          <w:r>
            <w:rPr>
              <w:rFonts w:hint="eastAsia" w:ascii="楷体" w:hAnsi="楷体" w:eastAsia="楷体" w:cs="楷体"/>
              <w:kern w:val="0"/>
              <w:szCs w:val="22"/>
              <w:lang w:val="en-US" w:eastAsia="zh-CN" w:bidi="ar"/>
            </w:rPr>
            <w:t>11. 专家组如何召开座谈会</w:t>
          </w:r>
          <w:r>
            <w:tab/>
          </w:r>
          <w:r>
            <w:fldChar w:fldCharType="begin"/>
          </w:r>
          <w:r>
            <w:instrText xml:space="preserve"> PAGEREF _Toc18213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_Toc2285 </w:instrText>
          </w:r>
          <w:r>
            <w:fldChar w:fldCharType="separate"/>
          </w:r>
          <w:r>
            <w:rPr>
              <w:rFonts w:hint="eastAsia" w:ascii="楷体" w:hAnsi="楷体" w:eastAsia="楷体" w:cs="楷体"/>
              <w:kern w:val="0"/>
              <w:szCs w:val="22"/>
              <w:lang w:val="en-US" w:eastAsia="zh-CN" w:bidi="ar"/>
            </w:rPr>
            <w:t>12.专业认证的结论</w:t>
          </w:r>
          <w:r>
            <w:tab/>
          </w:r>
          <w:r>
            <w:fldChar w:fldCharType="begin"/>
          </w:r>
          <w:r>
            <w:instrText xml:space="preserve"> PAGEREF _Toc2285 </w:instrText>
          </w:r>
          <w:r>
            <w:fldChar w:fldCharType="separate"/>
          </w:r>
          <w:r>
            <w:t>6</w:t>
          </w:r>
          <w:r>
            <w:fldChar w:fldCharType="end"/>
          </w:r>
          <w:r>
            <w:fldChar w:fldCharType="end"/>
          </w:r>
        </w:p>
        <w:p>
          <w:pPr>
            <w:pStyle w:val="2"/>
            <w:tabs>
              <w:tab w:val="right" w:leader="dot" w:pos="8306"/>
            </w:tabs>
          </w:pPr>
          <w:r>
            <w:fldChar w:fldCharType="begin"/>
          </w:r>
          <w:r>
            <w:instrText xml:space="preserve"> HYPERLINK \l _Toc19401 </w:instrText>
          </w:r>
          <w:r>
            <w:fldChar w:fldCharType="separate"/>
          </w:r>
          <w:r>
            <w:rPr>
              <w:rFonts w:hint="eastAsia" w:ascii="宋体" w:hAnsi="宋体" w:eastAsia="宋体" w:cs="宋体"/>
              <w:kern w:val="0"/>
              <w:szCs w:val="21"/>
              <w:lang w:val="en-US" w:eastAsia="zh-CN" w:bidi="ar"/>
            </w:rPr>
            <w:t>（一）通过认证</w:t>
          </w:r>
          <w:r>
            <w:tab/>
          </w:r>
          <w:r>
            <w:fldChar w:fldCharType="begin"/>
          </w:r>
          <w:r>
            <w:instrText xml:space="preserve"> PAGEREF _Toc19401 </w:instrText>
          </w:r>
          <w:r>
            <w:fldChar w:fldCharType="separate"/>
          </w:r>
          <w:r>
            <w:t>6</w:t>
          </w:r>
          <w:r>
            <w:fldChar w:fldCharType="end"/>
          </w:r>
          <w:r>
            <w:fldChar w:fldCharType="end"/>
          </w:r>
        </w:p>
        <w:p>
          <w:pPr>
            <w:pStyle w:val="2"/>
            <w:tabs>
              <w:tab w:val="right" w:leader="dot" w:pos="8306"/>
            </w:tabs>
          </w:pPr>
          <w:r>
            <w:fldChar w:fldCharType="begin"/>
          </w:r>
          <w:r>
            <w:instrText xml:space="preserve"> HYPERLINK \l _Toc19018 </w:instrText>
          </w:r>
          <w:r>
            <w:fldChar w:fldCharType="separate"/>
          </w:r>
          <w:r>
            <w:rPr>
              <w:rFonts w:hint="eastAsia" w:ascii="宋体" w:hAnsi="宋体" w:eastAsia="宋体" w:cs="宋体"/>
              <w:kern w:val="0"/>
              <w:szCs w:val="21"/>
              <w:lang w:val="en-US" w:eastAsia="zh-CN" w:bidi="ar"/>
            </w:rPr>
            <w:t>（二）不予认证</w:t>
          </w:r>
          <w:r>
            <w:tab/>
          </w:r>
          <w:r>
            <w:fldChar w:fldCharType="begin"/>
          </w:r>
          <w:r>
            <w:instrText xml:space="preserve"> PAGEREF _Toc19018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_Toc6779 </w:instrText>
          </w:r>
          <w:r>
            <w:fldChar w:fldCharType="separate"/>
          </w:r>
          <w:r>
            <w:rPr>
              <w:rFonts w:hint="eastAsia" w:ascii="楷体" w:hAnsi="楷体" w:eastAsia="楷体" w:cs="楷体"/>
              <w:kern w:val="0"/>
              <w:szCs w:val="22"/>
              <w:lang w:val="en-US" w:eastAsia="zh-CN" w:bidi="ar"/>
            </w:rPr>
            <w:t>13. 申请认证的教育机构及其职责</w:t>
          </w:r>
          <w:r>
            <w:tab/>
          </w:r>
          <w:r>
            <w:fldChar w:fldCharType="begin"/>
          </w:r>
          <w:r>
            <w:instrText xml:space="preserve"> PAGEREF _Toc6779 </w:instrText>
          </w:r>
          <w:r>
            <w:fldChar w:fldCharType="separate"/>
          </w:r>
          <w:r>
            <w:t>7</w:t>
          </w:r>
          <w:r>
            <w:fldChar w:fldCharType="end"/>
          </w:r>
          <w:r>
            <w:fldChar w:fldCharType="end"/>
          </w:r>
        </w:p>
        <w:p>
          <w:pPr>
            <w:pStyle w:val="6"/>
            <w:tabs>
              <w:tab w:val="right" w:leader="dot" w:pos="8306"/>
            </w:tabs>
          </w:pPr>
          <w:r>
            <w:fldChar w:fldCharType="begin"/>
          </w:r>
          <w:r>
            <w:instrText xml:space="preserve"> HYPERLINK \l _Toc9207 </w:instrText>
          </w:r>
          <w:r>
            <w:fldChar w:fldCharType="separate"/>
          </w:r>
          <w:r>
            <w:rPr>
              <w:rFonts w:hint="eastAsia" w:ascii="楷体" w:hAnsi="楷体" w:eastAsia="楷体" w:cs="楷体"/>
              <w:kern w:val="0"/>
              <w:szCs w:val="22"/>
              <w:lang w:val="en-US" w:eastAsia="zh-CN" w:bidi="ar"/>
            </w:rPr>
            <w:t>14. 医学院校申请临床专业认证的态度</w:t>
          </w:r>
          <w:r>
            <w:tab/>
          </w:r>
          <w:r>
            <w:fldChar w:fldCharType="begin"/>
          </w:r>
          <w:r>
            <w:instrText xml:space="preserve"> PAGEREF _Toc9207 </w:instrText>
          </w:r>
          <w:r>
            <w:fldChar w:fldCharType="separate"/>
          </w:r>
          <w:r>
            <w:t>7</w:t>
          </w:r>
          <w:r>
            <w:fldChar w:fldCharType="end"/>
          </w:r>
          <w:r>
            <w:fldChar w:fldCharType="end"/>
          </w:r>
        </w:p>
        <w:p>
          <w:pPr>
            <w:pStyle w:val="6"/>
            <w:tabs>
              <w:tab w:val="right" w:leader="dot" w:pos="8306"/>
            </w:tabs>
          </w:pPr>
          <w:r>
            <w:fldChar w:fldCharType="begin"/>
          </w:r>
          <w:r>
            <w:instrText xml:space="preserve"> HYPERLINK \l _Toc16837 </w:instrText>
          </w:r>
          <w:r>
            <w:fldChar w:fldCharType="separate"/>
          </w:r>
          <w:r>
            <w:rPr>
              <w:rFonts w:hint="eastAsia" w:ascii="楷体" w:hAnsi="楷体" w:eastAsia="楷体" w:cs="楷体"/>
              <w:kern w:val="0"/>
              <w:szCs w:val="22"/>
              <w:lang w:val="en-US" w:eastAsia="zh-CN" w:bidi="ar"/>
            </w:rPr>
            <w:t>15. 我校接受临床医学专业认证的时间</w:t>
          </w:r>
          <w:r>
            <w:tab/>
          </w:r>
          <w:r>
            <w:fldChar w:fldCharType="begin"/>
          </w:r>
          <w:r>
            <w:instrText xml:space="preserve"> PAGEREF _Toc16837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_Toc69 </w:instrText>
          </w:r>
          <w:r>
            <w:fldChar w:fldCharType="separate"/>
          </w:r>
          <w:r>
            <w:rPr>
              <w:rFonts w:hint="eastAsia" w:ascii="黑体" w:hAnsi="宋体" w:eastAsia="黑体" w:cs="黑体"/>
              <w:kern w:val="0"/>
              <w:szCs w:val="36"/>
              <w:lang w:val="en-US" w:eastAsia="zh-CN" w:bidi="ar"/>
            </w:rPr>
            <w:t>第二部分 《本科医学教育标准-临床医学专业》相关知识</w:t>
          </w:r>
          <w:r>
            <w:tab/>
          </w:r>
          <w:r>
            <w:fldChar w:fldCharType="begin"/>
          </w:r>
          <w:r>
            <w:instrText xml:space="preserve"> PAGEREF _Toc69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_Toc26871 </w:instrText>
          </w:r>
          <w:r>
            <w:fldChar w:fldCharType="separate"/>
          </w:r>
          <w:r>
            <w:rPr>
              <w:rFonts w:hint="eastAsia" w:ascii="楷体" w:hAnsi="楷体" w:eastAsia="楷体" w:cs="楷体"/>
              <w:kern w:val="0"/>
              <w:szCs w:val="22"/>
              <w:lang w:val="en-US" w:eastAsia="zh-CN" w:bidi="ar"/>
            </w:rPr>
            <w:t>1.《本科医学教育标准</w:t>
          </w:r>
          <w:r>
            <w:rPr>
              <w:rFonts w:hint="default" w:ascii="Times New Roman" w:hAnsi="Times New Roman" w:eastAsia="宋体" w:cs="Times New Roman"/>
              <w:kern w:val="0"/>
              <w:szCs w:val="22"/>
              <w:lang w:val="en-US" w:eastAsia="zh-CN" w:bidi="ar"/>
            </w:rPr>
            <w:t>——</w:t>
          </w:r>
          <w:r>
            <w:rPr>
              <w:rFonts w:hint="eastAsia" w:ascii="楷体" w:hAnsi="楷体" w:eastAsia="楷体" w:cs="楷体"/>
              <w:kern w:val="0"/>
              <w:szCs w:val="22"/>
              <w:lang w:val="en-US" w:eastAsia="zh-CN" w:bidi="ar"/>
            </w:rPr>
            <w:t>临床医学专业（试行）》的制定依据和基础</w:t>
          </w:r>
          <w:r>
            <w:tab/>
          </w:r>
          <w:r>
            <w:fldChar w:fldCharType="begin"/>
          </w:r>
          <w:r>
            <w:instrText xml:space="preserve"> PAGEREF _Toc26871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_Toc15998 </w:instrText>
          </w:r>
          <w:r>
            <w:fldChar w:fldCharType="separate"/>
          </w:r>
          <w:r>
            <w:rPr>
              <w:rFonts w:hint="eastAsia" w:ascii="楷体" w:hAnsi="楷体" w:eastAsia="楷体" w:cs="楷体"/>
              <w:kern w:val="0"/>
              <w:szCs w:val="22"/>
              <w:lang w:val="en-US" w:eastAsia="zh-CN" w:bidi="ar"/>
            </w:rPr>
            <w:t>2.《本科医学教育标准</w:t>
          </w:r>
          <w:r>
            <w:rPr>
              <w:rFonts w:hint="default" w:ascii="Times New Roman" w:hAnsi="Times New Roman" w:eastAsia="宋体" w:cs="Times New Roman"/>
              <w:kern w:val="0"/>
              <w:szCs w:val="22"/>
              <w:lang w:val="en-US" w:eastAsia="zh-CN" w:bidi="ar"/>
            </w:rPr>
            <w:t>—</w:t>
          </w:r>
          <w:r>
            <w:rPr>
              <w:rFonts w:hint="eastAsia" w:ascii="楷体" w:hAnsi="楷体" w:eastAsia="楷体" w:cs="楷体"/>
              <w:kern w:val="0"/>
              <w:szCs w:val="22"/>
              <w:lang w:val="en-US" w:eastAsia="zh-CN" w:bidi="ar"/>
            </w:rPr>
            <w:t>临床医学专业（试行）》（以下简称标准）的应用原则</w:t>
          </w:r>
          <w:r>
            <w:tab/>
          </w:r>
          <w:r>
            <w:fldChar w:fldCharType="begin"/>
          </w:r>
          <w:r>
            <w:instrText xml:space="preserve"> PAGEREF _Toc15998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_Toc23172 </w:instrText>
          </w:r>
          <w:r>
            <w:fldChar w:fldCharType="separate"/>
          </w:r>
          <w:r>
            <w:rPr>
              <w:rFonts w:hint="eastAsia" w:ascii="楷体" w:hAnsi="楷体" w:eastAsia="楷体" w:cs="楷体"/>
              <w:kern w:val="0"/>
              <w:szCs w:val="22"/>
              <w:lang w:val="en-US" w:eastAsia="zh-CN" w:bidi="ar"/>
            </w:rPr>
            <w:t>3.本科临床医学专业教育的目标</w:t>
          </w:r>
          <w:r>
            <w:tab/>
          </w:r>
          <w:r>
            <w:fldChar w:fldCharType="begin"/>
          </w:r>
          <w:r>
            <w:instrText xml:space="preserve"> PAGEREF _Toc23172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_Toc3663 </w:instrText>
          </w:r>
          <w:r>
            <w:fldChar w:fldCharType="separate"/>
          </w:r>
          <w:r>
            <w:rPr>
              <w:rFonts w:hint="eastAsia" w:ascii="楷体" w:hAnsi="楷体" w:eastAsia="楷体" w:cs="楷体"/>
              <w:kern w:val="0"/>
              <w:szCs w:val="22"/>
              <w:lang w:val="en-US" w:eastAsia="zh-CN" w:bidi="ar"/>
            </w:rPr>
            <w:t>4. 《标准》的适用对象</w:t>
          </w:r>
          <w:r>
            <w:tab/>
          </w:r>
          <w:r>
            <w:fldChar w:fldCharType="begin"/>
          </w:r>
          <w:r>
            <w:instrText xml:space="preserve"> PAGEREF _Toc3663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_Toc583 </w:instrText>
          </w:r>
          <w:r>
            <w:fldChar w:fldCharType="separate"/>
          </w:r>
          <w:r>
            <w:rPr>
              <w:rFonts w:hint="eastAsia" w:ascii="楷体" w:hAnsi="楷体" w:eastAsia="楷体" w:cs="楷体"/>
              <w:kern w:val="0"/>
              <w:szCs w:val="22"/>
              <w:lang w:val="en-US" w:eastAsia="zh-CN" w:bidi="ar"/>
            </w:rPr>
            <w:t>5.《标准》对临床医学专业毕业生提出的基本要求</w:t>
          </w:r>
          <w:r>
            <w:tab/>
          </w:r>
          <w:r>
            <w:fldChar w:fldCharType="begin"/>
          </w:r>
          <w:r>
            <w:instrText xml:space="preserve"> PAGEREF _Toc583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_Toc17284 </w:instrText>
          </w:r>
          <w:r>
            <w:fldChar w:fldCharType="separate"/>
          </w:r>
          <w:r>
            <w:rPr>
              <w:rFonts w:hint="eastAsia" w:ascii="楷体" w:hAnsi="楷体" w:eastAsia="楷体" w:cs="楷体"/>
              <w:kern w:val="0"/>
              <w:szCs w:val="22"/>
              <w:lang w:val="en-US" w:eastAsia="zh-CN" w:bidi="ar"/>
            </w:rPr>
            <w:t>6.《标准》对临床医学专业教育提出的基本标准</w:t>
          </w:r>
          <w:r>
            <w:tab/>
          </w:r>
          <w:r>
            <w:fldChar w:fldCharType="begin"/>
          </w:r>
          <w:r>
            <w:instrText xml:space="preserve"> PAGEREF _Toc17284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_Toc1742 </w:instrText>
          </w:r>
          <w:r>
            <w:fldChar w:fldCharType="separate"/>
          </w:r>
          <w:r>
            <w:rPr>
              <w:rFonts w:hint="eastAsia" w:ascii="楷体" w:hAnsi="楷体" w:eastAsia="楷体" w:cs="楷体"/>
              <w:kern w:val="0"/>
              <w:szCs w:val="22"/>
              <w:lang w:val="en-US" w:eastAsia="zh-CN" w:bidi="ar"/>
            </w:rPr>
            <w:t>7. 确定办学宗旨和目标需要哪些方面人员的参与</w:t>
          </w:r>
          <w:r>
            <w:tab/>
          </w:r>
          <w:r>
            <w:fldChar w:fldCharType="begin"/>
          </w:r>
          <w:r>
            <w:instrText xml:space="preserve"> PAGEREF _Toc1742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_Toc19612 </w:instrText>
          </w:r>
          <w:r>
            <w:fldChar w:fldCharType="separate"/>
          </w:r>
          <w:r>
            <w:rPr>
              <w:rFonts w:hint="eastAsia" w:ascii="楷体" w:hAnsi="楷体" w:eastAsia="楷体" w:cs="楷体"/>
              <w:kern w:val="0"/>
              <w:szCs w:val="22"/>
              <w:lang w:val="en-US" w:eastAsia="zh-CN" w:bidi="ar"/>
            </w:rPr>
            <w:t>8.《标准》对教育计划制定的要求</w:t>
          </w:r>
          <w:r>
            <w:tab/>
          </w:r>
          <w:r>
            <w:fldChar w:fldCharType="begin"/>
          </w:r>
          <w:r>
            <w:instrText xml:space="preserve"> PAGEREF _Toc19612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_Toc7712 </w:instrText>
          </w:r>
          <w:r>
            <w:fldChar w:fldCharType="separate"/>
          </w:r>
          <w:r>
            <w:rPr>
              <w:rFonts w:hint="eastAsia" w:ascii="楷体" w:hAnsi="楷体" w:eastAsia="楷体" w:cs="楷体"/>
              <w:kern w:val="0"/>
              <w:szCs w:val="22"/>
              <w:lang w:val="en-US" w:eastAsia="zh-CN" w:bidi="ar"/>
            </w:rPr>
            <w:t>9.《标准》对课程计划的要求</w:t>
          </w:r>
          <w:r>
            <w:tab/>
          </w:r>
          <w:r>
            <w:fldChar w:fldCharType="begin"/>
          </w:r>
          <w:r>
            <w:instrText xml:space="preserve"> PAGEREF _Toc7712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_Toc2812 </w:instrText>
          </w:r>
          <w:r>
            <w:fldChar w:fldCharType="separate"/>
          </w:r>
          <w:r>
            <w:rPr>
              <w:rFonts w:hint="eastAsia" w:ascii="楷体" w:hAnsi="楷体" w:eastAsia="楷体" w:cs="楷体"/>
              <w:kern w:val="0"/>
              <w:szCs w:val="22"/>
              <w:lang w:val="en-US" w:eastAsia="zh-CN" w:bidi="ar"/>
            </w:rPr>
            <w:t>10. 《标准》对教学方法改革的要求</w:t>
          </w:r>
          <w:r>
            <w:tab/>
          </w:r>
          <w:r>
            <w:fldChar w:fldCharType="begin"/>
          </w:r>
          <w:r>
            <w:instrText xml:space="preserve"> PAGEREF _Toc2812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_Toc413 </w:instrText>
          </w:r>
          <w:r>
            <w:fldChar w:fldCharType="separate"/>
          </w:r>
          <w:r>
            <w:rPr>
              <w:rFonts w:hint="eastAsia" w:ascii="楷体" w:hAnsi="楷体" w:eastAsia="楷体" w:cs="楷体"/>
              <w:kern w:val="0"/>
              <w:szCs w:val="22"/>
              <w:lang w:val="en-US" w:eastAsia="zh-CN" w:bidi="ar"/>
            </w:rPr>
            <w:t>11.《标准》对六类课程设置的要求</w:t>
          </w:r>
          <w:r>
            <w:tab/>
          </w:r>
          <w:r>
            <w:fldChar w:fldCharType="begin"/>
          </w:r>
          <w:r>
            <w:instrText xml:space="preserve"> PAGEREF _Toc413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_Toc465 </w:instrText>
          </w:r>
          <w:r>
            <w:fldChar w:fldCharType="separate"/>
          </w:r>
          <w:r>
            <w:rPr>
              <w:rFonts w:hint="eastAsia" w:ascii="楷体" w:hAnsi="楷体" w:eastAsia="楷体" w:cs="楷体"/>
              <w:kern w:val="0"/>
              <w:szCs w:val="22"/>
              <w:lang w:val="en-US" w:eastAsia="zh-CN" w:bidi="ar"/>
            </w:rPr>
            <w:t>12.《标准》对临床课程教学的具体要求</w:t>
          </w:r>
          <w:r>
            <w:tab/>
          </w:r>
          <w:r>
            <w:fldChar w:fldCharType="begin"/>
          </w:r>
          <w:r>
            <w:instrText xml:space="preserve"> PAGEREF _Toc465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_Toc16865 </w:instrText>
          </w:r>
          <w:r>
            <w:fldChar w:fldCharType="separate"/>
          </w:r>
          <w:r>
            <w:rPr>
              <w:rFonts w:hint="eastAsia" w:ascii="楷体" w:hAnsi="楷体" w:eastAsia="楷体" w:cs="楷体"/>
              <w:kern w:val="0"/>
              <w:szCs w:val="22"/>
              <w:lang w:val="en-US" w:eastAsia="zh-CN" w:bidi="ar"/>
            </w:rPr>
            <w:t>13．关于自主学习</w:t>
          </w:r>
          <w:r>
            <w:tab/>
          </w:r>
          <w:r>
            <w:fldChar w:fldCharType="begin"/>
          </w:r>
          <w:r>
            <w:instrText xml:space="preserve"> PAGEREF _Toc16865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_Toc14556 </w:instrText>
          </w:r>
          <w:r>
            <w:fldChar w:fldCharType="separate"/>
          </w:r>
          <w:r>
            <w:rPr>
              <w:rFonts w:hint="eastAsia" w:ascii="楷体" w:hAnsi="楷体" w:eastAsia="楷体" w:cs="楷体"/>
              <w:kern w:val="0"/>
              <w:szCs w:val="22"/>
              <w:lang w:val="en-US" w:eastAsia="zh-CN" w:bidi="ar"/>
            </w:rPr>
            <w:t>14．关于课程整合</w:t>
          </w:r>
          <w:r>
            <w:tab/>
          </w:r>
          <w:r>
            <w:fldChar w:fldCharType="begin"/>
          </w:r>
          <w:r>
            <w:instrText xml:space="preserve"> PAGEREF _Toc14556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_Toc731 </w:instrText>
          </w:r>
          <w:r>
            <w:fldChar w:fldCharType="separate"/>
          </w:r>
          <w:r>
            <w:rPr>
              <w:rFonts w:hint="eastAsia" w:ascii="楷体" w:hAnsi="楷体" w:eastAsia="楷体" w:cs="楷体"/>
              <w:kern w:val="0"/>
              <w:szCs w:val="22"/>
              <w:lang w:val="en-US" w:eastAsia="zh-CN" w:bidi="ar"/>
            </w:rPr>
            <w:t>15. 《标准》对学生成绩评定体系的要求</w:t>
          </w:r>
          <w:r>
            <w:tab/>
          </w:r>
          <w:r>
            <w:fldChar w:fldCharType="begin"/>
          </w:r>
          <w:r>
            <w:instrText xml:space="preserve"> PAGEREF _Toc731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_Toc23227 </w:instrText>
          </w:r>
          <w:r>
            <w:fldChar w:fldCharType="separate"/>
          </w:r>
          <w:r>
            <w:rPr>
              <w:rFonts w:hint="eastAsia" w:ascii="楷体" w:hAnsi="楷体" w:eastAsia="楷体" w:cs="楷体"/>
              <w:kern w:val="0"/>
              <w:szCs w:val="22"/>
              <w:lang w:val="en-US" w:eastAsia="zh-CN" w:bidi="ar"/>
            </w:rPr>
            <w:t>16．考试与学习之间的关系</w:t>
          </w:r>
          <w:r>
            <w:tab/>
          </w:r>
          <w:r>
            <w:fldChar w:fldCharType="begin"/>
          </w:r>
          <w:r>
            <w:instrText xml:space="preserve"> PAGEREF _Toc23227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_Toc10611 </w:instrText>
          </w:r>
          <w:r>
            <w:fldChar w:fldCharType="separate"/>
          </w:r>
          <w:r>
            <w:rPr>
              <w:rFonts w:hint="eastAsia" w:ascii="楷体" w:hAnsi="楷体" w:eastAsia="楷体" w:cs="楷体"/>
              <w:kern w:val="0"/>
              <w:szCs w:val="22"/>
              <w:lang w:val="en-US" w:eastAsia="zh-CN" w:bidi="ar"/>
            </w:rPr>
            <w:t>17．《标准》对考试结果的分析与反馈的要求</w:t>
          </w:r>
          <w:r>
            <w:tab/>
          </w:r>
          <w:r>
            <w:fldChar w:fldCharType="begin"/>
          </w:r>
          <w:r>
            <w:instrText xml:space="preserve"> PAGEREF _Toc10611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_Toc4723 </w:instrText>
          </w:r>
          <w:r>
            <w:fldChar w:fldCharType="separate"/>
          </w:r>
          <w:r>
            <w:rPr>
              <w:rFonts w:hint="eastAsia" w:ascii="楷体" w:hAnsi="楷体" w:eastAsia="楷体" w:cs="楷体"/>
              <w:kern w:val="0"/>
              <w:szCs w:val="22"/>
              <w:lang w:val="en-US" w:eastAsia="zh-CN" w:bidi="ar"/>
            </w:rPr>
            <w:t>18．《标准》对提供学生支持与咨询服务的要求</w:t>
          </w:r>
          <w:r>
            <w:tab/>
          </w:r>
          <w:r>
            <w:fldChar w:fldCharType="begin"/>
          </w:r>
          <w:r>
            <w:instrText xml:space="preserve"> PAGEREF _Toc4723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_Toc3948 </w:instrText>
          </w:r>
          <w:r>
            <w:fldChar w:fldCharType="separate"/>
          </w:r>
          <w:r>
            <w:rPr>
              <w:rFonts w:hint="eastAsia" w:ascii="楷体" w:hAnsi="楷体" w:eastAsia="楷体" w:cs="楷体"/>
              <w:kern w:val="0"/>
              <w:szCs w:val="22"/>
              <w:lang w:val="en-US" w:eastAsia="zh-CN" w:bidi="ar"/>
            </w:rPr>
            <w:t>19．《标准》对吸收学生代表参与学校事务管理的要求</w:t>
          </w:r>
          <w:r>
            <w:tab/>
          </w:r>
          <w:r>
            <w:fldChar w:fldCharType="begin"/>
          </w:r>
          <w:r>
            <w:instrText xml:space="preserve"> PAGEREF _Toc3948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_Toc2625 </w:instrText>
          </w:r>
          <w:r>
            <w:fldChar w:fldCharType="separate"/>
          </w:r>
          <w:r>
            <w:rPr>
              <w:rFonts w:hint="eastAsia" w:ascii="楷体" w:hAnsi="楷体" w:eastAsia="楷体" w:cs="楷体"/>
              <w:kern w:val="0"/>
              <w:szCs w:val="22"/>
              <w:lang w:val="en-US" w:eastAsia="zh-CN" w:bidi="ar"/>
            </w:rPr>
            <w:t>20．临床教学基地的三种类型</w:t>
          </w:r>
          <w:r>
            <w:tab/>
          </w:r>
          <w:r>
            <w:fldChar w:fldCharType="begin"/>
          </w:r>
          <w:r>
            <w:instrText xml:space="preserve"> PAGEREF _Toc2625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_Toc14195 </w:instrText>
          </w:r>
          <w:r>
            <w:fldChar w:fldCharType="separate"/>
          </w:r>
          <w:r>
            <w:rPr>
              <w:rFonts w:hint="eastAsia" w:ascii="楷体" w:hAnsi="楷体" w:eastAsia="楷体" w:cs="楷体"/>
              <w:kern w:val="0"/>
              <w:szCs w:val="22"/>
              <w:lang w:val="en-US" w:eastAsia="zh-CN" w:bidi="ar"/>
            </w:rPr>
            <w:t>21．学校教育交流的方式</w:t>
          </w:r>
          <w:r>
            <w:tab/>
          </w:r>
          <w:r>
            <w:fldChar w:fldCharType="begin"/>
          </w:r>
          <w:r>
            <w:instrText xml:space="preserve"> PAGEREF _Toc14195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_Toc15869 </w:instrText>
          </w:r>
          <w:r>
            <w:fldChar w:fldCharType="separate"/>
          </w:r>
          <w:r>
            <w:rPr>
              <w:rFonts w:hint="eastAsia" w:ascii="楷体" w:hAnsi="楷体" w:eastAsia="楷体" w:cs="楷体"/>
              <w:kern w:val="0"/>
              <w:szCs w:val="22"/>
              <w:lang w:val="en-US" w:eastAsia="zh-CN" w:bidi="ar"/>
            </w:rPr>
            <w:t>22．《标准》对利益方参与教育与教学评价的要求</w:t>
          </w:r>
          <w:r>
            <w:tab/>
          </w:r>
          <w:r>
            <w:fldChar w:fldCharType="begin"/>
          </w:r>
          <w:r>
            <w:instrText xml:space="preserve"> PAGEREF _Toc15869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_Toc2671 </w:instrText>
          </w:r>
          <w:r>
            <w:fldChar w:fldCharType="separate"/>
          </w:r>
          <w:r>
            <w:rPr>
              <w:rFonts w:hint="eastAsia" w:ascii="楷体" w:hAnsi="楷体" w:eastAsia="楷体" w:cs="楷体"/>
              <w:kern w:val="0"/>
              <w:szCs w:val="22"/>
              <w:lang w:val="en-US" w:eastAsia="zh-CN" w:bidi="ar"/>
            </w:rPr>
            <w:t>23．《标准》对学生参与科学研究活动有哪些要求？</w:t>
          </w:r>
          <w:r>
            <w:tab/>
          </w:r>
          <w:r>
            <w:fldChar w:fldCharType="begin"/>
          </w:r>
          <w:r>
            <w:instrText xml:space="preserve"> PAGEREF _Toc2671 </w:instrText>
          </w:r>
          <w:r>
            <w:fldChar w:fldCharType="separate"/>
          </w:r>
          <w:r>
            <w:t>12</w:t>
          </w:r>
          <w:r>
            <w:fldChar w:fldCharType="end"/>
          </w:r>
          <w:r>
            <w:fldChar w:fldCharType="end"/>
          </w:r>
        </w:p>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r>
            <w:fldChar w:fldCharType="end"/>
          </w:r>
          <w:bookmarkStart w:id="46" w:name="_GoBack"/>
          <w:bookmarkEnd w:id="46"/>
        </w:p>
      </w:sdtContent>
    </w:sdt>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p>
    <w:p>
      <w:pPr>
        <w:keepNext w:val="0"/>
        <w:keepLines w:val="0"/>
        <w:widowControl/>
        <w:numPr>
          <w:ilvl w:val="0"/>
          <w:numId w:val="1"/>
        </w:numPr>
        <w:suppressLineNumbers w:val="0"/>
        <w:jc w:val="center"/>
        <w:outlineLvl w:val="0"/>
        <w:rPr>
          <w:rFonts w:hint="eastAsia" w:ascii="黑体" w:hAnsi="宋体" w:eastAsia="黑体" w:cs="黑体"/>
          <w:b/>
          <w:color w:val="000000"/>
          <w:kern w:val="0"/>
          <w:sz w:val="36"/>
          <w:szCs w:val="36"/>
          <w:lang w:val="en-US" w:eastAsia="zh-CN" w:bidi="ar"/>
        </w:rPr>
      </w:pPr>
      <w:bookmarkStart w:id="0" w:name="_Toc244"/>
      <w:r>
        <w:rPr>
          <w:rFonts w:hint="eastAsia" w:ascii="黑体" w:hAnsi="宋体" w:eastAsia="黑体" w:cs="黑体"/>
          <w:b/>
          <w:color w:val="000000"/>
          <w:kern w:val="0"/>
          <w:sz w:val="36"/>
          <w:szCs w:val="36"/>
          <w:lang w:val="en-US" w:eastAsia="zh-CN" w:bidi="ar"/>
        </w:rPr>
        <w:t>医学专业认证基本知识</w:t>
      </w:r>
      <w:bookmarkEnd w:id="0"/>
    </w:p>
    <w:p>
      <w:pPr>
        <w:keepNext w:val="0"/>
        <w:keepLines w:val="0"/>
        <w:widowControl/>
        <w:numPr>
          <w:ilvl w:val="0"/>
          <w:numId w:val="0"/>
        </w:numPr>
        <w:suppressLineNumbers w:val="0"/>
        <w:jc w:val="both"/>
        <w:rPr>
          <w:rFonts w:hint="eastAsia" w:ascii="黑体" w:hAnsi="宋体" w:eastAsia="黑体" w:cs="黑体"/>
          <w:b/>
          <w:color w:val="000000"/>
          <w:kern w:val="0"/>
          <w:sz w:val="36"/>
          <w:szCs w:val="36"/>
          <w:lang w:val="en-US" w:eastAsia="zh-CN" w:bidi="ar"/>
        </w:rPr>
      </w:pPr>
    </w:p>
    <w:p>
      <w:pPr>
        <w:keepNext w:val="0"/>
        <w:keepLines w:val="0"/>
        <w:widowControl/>
        <w:numPr>
          <w:ilvl w:val="0"/>
          <w:numId w:val="2"/>
        </w:numPr>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1" w:name="_Toc581"/>
      <w:r>
        <w:rPr>
          <w:rFonts w:hint="eastAsia" w:ascii="楷体" w:hAnsi="楷体" w:eastAsia="楷体" w:cs="楷体"/>
          <w:b/>
          <w:color w:val="000000"/>
          <w:kern w:val="0"/>
          <w:sz w:val="22"/>
          <w:szCs w:val="22"/>
          <w:lang w:val="en-US" w:eastAsia="zh-CN" w:bidi="ar"/>
        </w:rPr>
        <w:t>什么是医学专业认证</w:t>
      </w:r>
      <w:bookmarkEnd w:id="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认证是高等教育外部质量保证的一种方法和途径，是由指定的专门机构采用一套程序和标准对医学院校（院校）或培训项目（专业）进行审核与评价，判断其是否达到既定的教育质量标准，并协助院校和专业进一步改进教育质量的过程。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一般而言，高等教育认证制度由院校认证和专业认证两部分构成，两者的区别在于认证的对象和认证的主体。院校认证由地区性或全国性认证协会把高校作为一个整体来认证，是为了评判整所院校的教育质量；而专业认证是由专业协会的认证委员会对培养专业人才的教育计划进行认证，评估高等院校所开设的某种专业是否符合预先制定的基本标准，为进入专门职业工作的预备教育提供质量保证。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医学专业认证特指医学行业的专门协会和医学专业领域的教育工作者一起对医学领域的相关专业进行质量的评价与控制，以保证从业人员进入医学行业领域所达到的最基本要求。目前我国已在临床医学、护理学、中医学、口腔医学等专业开展认证工作。 </w:t>
      </w:r>
    </w:p>
    <w:p>
      <w:pPr>
        <w:keepNext w:val="0"/>
        <w:keepLines w:val="0"/>
        <w:widowControl/>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2" w:name="_Toc32292"/>
      <w:r>
        <w:rPr>
          <w:rFonts w:hint="eastAsia" w:ascii="楷体" w:hAnsi="楷体" w:eastAsia="楷体" w:cs="楷体"/>
          <w:b/>
          <w:color w:val="000000"/>
          <w:kern w:val="0"/>
          <w:sz w:val="22"/>
          <w:szCs w:val="22"/>
          <w:lang w:val="en-US" w:eastAsia="zh-CN" w:bidi="ar"/>
        </w:rPr>
        <w:t>2．临床医学专业认证产生的背景</w:t>
      </w:r>
      <w:bookmarkEnd w:id="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default" w:ascii="Times New Roman" w:hAnsi="Times New Roman" w:eastAsia="宋体" w:cs="Times New Roman"/>
          <w:color w:val="000000"/>
          <w:kern w:val="0"/>
          <w:sz w:val="21"/>
          <w:szCs w:val="21"/>
          <w:lang w:val="en-US" w:eastAsia="zh-CN" w:bidi="ar"/>
        </w:rPr>
        <w:t xml:space="preserve">2001 </w:t>
      </w:r>
      <w:r>
        <w:rPr>
          <w:rFonts w:hint="eastAsia" w:ascii="宋体" w:hAnsi="宋体" w:eastAsia="宋体" w:cs="宋体"/>
          <w:color w:val="000000"/>
          <w:kern w:val="0"/>
          <w:sz w:val="21"/>
          <w:szCs w:val="21"/>
          <w:lang w:val="en-US" w:eastAsia="zh-CN" w:bidi="ar"/>
        </w:rPr>
        <w:t>年，世界医学教育联合会（</w:t>
      </w:r>
      <w:r>
        <w:rPr>
          <w:rFonts w:hint="default" w:ascii="Times New Roman" w:hAnsi="Times New Roman" w:eastAsia="宋体" w:cs="Times New Roman"/>
          <w:color w:val="000000"/>
          <w:kern w:val="0"/>
          <w:sz w:val="21"/>
          <w:szCs w:val="21"/>
          <w:lang w:val="en-US" w:eastAsia="zh-CN" w:bidi="ar"/>
        </w:rPr>
        <w:t>WFME</w:t>
      </w:r>
      <w:r>
        <w:rPr>
          <w:rFonts w:hint="eastAsia" w:ascii="宋体" w:hAnsi="宋体" w:eastAsia="宋体" w:cs="宋体"/>
          <w:color w:val="000000"/>
          <w:kern w:val="0"/>
          <w:sz w:val="21"/>
          <w:szCs w:val="21"/>
          <w:lang w:val="en-US" w:eastAsia="zh-CN" w:bidi="ar"/>
        </w:rPr>
        <w:t>）颁布了《本科医学教国际标准》（</w:t>
      </w:r>
      <w:r>
        <w:rPr>
          <w:rFonts w:hint="default" w:ascii="Times New Roman" w:hAnsi="Times New Roman" w:eastAsia="宋体" w:cs="Times New Roman"/>
          <w:color w:val="000000"/>
          <w:kern w:val="0"/>
          <w:sz w:val="21"/>
          <w:szCs w:val="21"/>
          <w:lang w:val="en-US" w:eastAsia="zh-CN" w:bidi="ar"/>
        </w:rPr>
        <w:t>International Standards in Basic Medical Education</w:t>
      </w:r>
      <w:r>
        <w:rPr>
          <w:rFonts w:hint="eastAsia" w:ascii="宋体" w:hAnsi="宋体" w:eastAsia="宋体" w:cs="宋体"/>
          <w:color w:val="000000"/>
          <w:kern w:val="0"/>
          <w:sz w:val="21"/>
          <w:szCs w:val="21"/>
          <w:lang w:val="en-US" w:eastAsia="zh-CN" w:bidi="ar"/>
        </w:rPr>
        <w:t>），并提出了“建立世界医学教育注册制度”的建议。随即，</w:t>
      </w:r>
      <w:r>
        <w:rPr>
          <w:rFonts w:hint="default" w:ascii="Times New Roman" w:hAnsi="Times New Roman" w:eastAsia="宋体" w:cs="Times New Roman"/>
          <w:color w:val="000000"/>
          <w:kern w:val="0"/>
          <w:sz w:val="21"/>
          <w:szCs w:val="21"/>
          <w:lang w:val="en-US" w:eastAsia="zh-CN" w:bidi="ar"/>
        </w:rPr>
        <w:t xml:space="preserve">WHO </w:t>
      </w:r>
      <w:r>
        <w:rPr>
          <w:rFonts w:hint="eastAsia" w:ascii="宋体" w:hAnsi="宋体" w:eastAsia="宋体" w:cs="宋体"/>
          <w:color w:val="000000"/>
          <w:kern w:val="0"/>
          <w:sz w:val="21"/>
          <w:szCs w:val="21"/>
          <w:lang w:val="en-US" w:eastAsia="zh-CN" w:bidi="ar"/>
        </w:rPr>
        <w:t>西太区医学教育协会</w:t>
      </w:r>
      <w:r>
        <w:rPr>
          <w:rFonts w:hint="default" w:ascii="Times New Roman" w:hAnsi="Times New Roman" w:eastAsia="宋体" w:cs="Times New Roman"/>
          <w:color w:val="000000"/>
          <w:kern w:val="0"/>
          <w:sz w:val="21"/>
          <w:szCs w:val="21"/>
          <w:lang w:val="en-US" w:eastAsia="zh-CN" w:bidi="ar"/>
        </w:rPr>
        <w:t>(AMEWPR)</w:t>
      </w:r>
      <w:r>
        <w:rPr>
          <w:rFonts w:hint="eastAsia" w:ascii="宋体" w:hAnsi="宋体" w:eastAsia="宋体" w:cs="宋体"/>
          <w:color w:val="000000"/>
          <w:kern w:val="0"/>
          <w:sz w:val="21"/>
          <w:szCs w:val="21"/>
          <w:lang w:val="en-US" w:eastAsia="zh-CN" w:bidi="ar"/>
        </w:rPr>
        <w:t>制订了区域性医学教育标准——《本科医学教育质量保证指南》和美国中华基金会（</w:t>
      </w:r>
      <w:r>
        <w:rPr>
          <w:rFonts w:hint="default" w:ascii="Times New Roman" w:hAnsi="Times New Roman" w:eastAsia="宋体" w:cs="Times New Roman"/>
          <w:color w:val="000000"/>
          <w:kern w:val="0"/>
          <w:sz w:val="21"/>
          <w:szCs w:val="21"/>
          <w:lang w:val="en-US" w:eastAsia="zh-CN" w:bidi="ar"/>
        </w:rPr>
        <w:t>China Medical Board</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of New York</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CMB</w:t>
      </w:r>
      <w:r>
        <w:rPr>
          <w:rFonts w:hint="eastAsia" w:ascii="宋体" w:hAnsi="宋体" w:eastAsia="宋体" w:cs="宋体"/>
          <w:color w:val="000000"/>
          <w:kern w:val="0"/>
          <w:sz w:val="21"/>
          <w:szCs w:val="21"/>
          <w:lang w:val="en-US" w:eastAsia="zh-CN" w:bidi="ar"/>
        </w:rPr>
        <w:t>）资助成立的国际医学教育专门委员会（</w:t>
      </w:r>
      <w:r>
        <w:rPr>
          <w:rFonts w:hint="default" w:ascii="Times New Roman" w:hAnsi="Times New Roman" w:eastAsia="宋体" w:cs="Times New Roman"/>
          <w:color w:val="000000"/>
          <w:kern w:val="0"/>
          <w:sz w:val="21"/>
          <w:szCs w:val="21"/>
          <w:lang w:val="en-US" w:eastAsia="zh-CN" w:bidi="ar"/>
        </w:rPr>
        <w:t>Institute for International Medical Education</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IIME</w:t>
      </w:r>
      <w:r>
        <w:rPr>
          <w:rFonts w:hint="eastAsia" w:ascii="宋体" w:hAnsi="宋体" w:eastAsia="宋体" w:cs="宋体"/>
          <w:color w:val="000000"/>
          <w:kern w:val="0"/>
          <w:sz w:val="21"/>
          <w:szCs w:val="21"/>
          <w:lang w:val="en-US" w:eastAsia="zh-CN" w:bidi="ar"/>
        </w:rPr>
        <w:t>）制定了《全球医学教育最基本要求》（</w:t>
      </w:r>
      <w:r>
        <w:rPr>
          <w:rFonts w:hint="default" w:ascii="Times New Roman" w:hAnsi="Times New Roman" w:eastAsia="宋体" w:cs="Times New Roman"/>
          <w:color w:val="000000"/>
          <w:kern w:val="0"/>
          <w:sz w:val="21"/>
          <w:szCs w:val="21"/>
          <w:lang w:val="en-US" w:eastAsia="zh-CN" w:bidi="ar"/>
        </w:rPr>
        <w:t>Global Minimum Essential Requirement in Medical</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Education</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GMER</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2001 </w:t>
      </w:r>
      <w:r>
        <w:rPr>
          <w:rFonts w:hint="eastAsia" w:ascii="宋体" w:hAnsi="宋体" w:eastAsia="宋体" w:cs="宋体"/>
          <w:color w:val="000000"/>
          <w:kern w:val="0"/>
          <w:sz w:val="21"/>
          <w:szCs w:val="21"/>
          <w:lang w:val="en-US" w:eastAsia="zh-CN" w:bidi="ar"/>
        </w:rPr>
        <w:t>年发布了《本科医学教育全球标准》，国际医学教育组织制定的《全球医学教育最基本要求》，它们从不同角度制定的全球本科医学教育的基本要求和国际医学教育标准。</w:t>
      </w:r>
      <w:r>
        <w:rPr>
          <w:rFonts w:hint="default" w:ascii="Times New Roman" w:hAnsi="Times New Roman" w:eastAsia="宋体" w:cs="Times New Roman"/>
          <w:color w:val="000000"/>
          <w:kern w:val="0"/>
          <w:sz w:val="21"/>
          <w:szCs w:val="21"/>
          <w:lang w:val="en-US" w:eastAsia="zh-CN" w:bidi="ar"/>
        </w:rPr>
        <w:t xml:space="preserve">2002 </w:t>
      </w:r>
      <w:r>
        <w:rPr>
          <w:rFonts w:hint="eastAsia" w:ascii="宋体" w:hAnsi="宋体" w:eastAsia="宋体" w:cs="宋体"/>
          <w:color w:val="000000"/>
          <w:kern w:val="0"/>
          <w:sz w:val="21"/>
          <w:szCs w:val="21"/>
          <w:lang w:val="en-US" w:eastAsia="zh-CN" w:bidi="ar"/>
        </w:rPr>
        <w:t>年教育部召开了医学教育标准国际研讨会，部署国际标准“本土化”的研究工作，并由教育部和卫生部设立了专门项目，委托中国高等教育学会医学教育专业委员会组建了“中国医学教育质量保证体系研究课题组”。我国医学教育参照国际医学教育标准，结合我国医学教育实际，制定了《中国本科医学教育标准》（试行）</w:t>
      </w:r>
      <w:r>
        <w:rPr>
          <w:rFonts w:hint="default" w:ascii="Times New Roman" w:hAnsi="Times New Roman" w:eastAsia="宋体" w:cs="Times New Roman"/>
          <w:color w:val="000000"/>
          <w:kern w:val="0"/>
          <w:sz w:val="21"/>
          <w:szCs w:val="21"/>
          <w:lang w:val="en-US" w:eastAsia="zh-CN" w:bidi="ar"/>
        </w:rPr>
        <w:t xml:space="preserve">2008 </w:t>
      </w:r>
      <w:r>
        <w:rPr>
          <w:rFonts w:hint="eastAsia" w:ascii="黑体" w:hAnsi="宋体" w:eastAsia="黑体" w:cs="黑体"/>
          <w:color w:val="000000"/>
          <w:kern w:val="0"/>
          <w:sz w:val="21"/>
          <w:szCs w:val="21"/>
          <w:lang w:val="en-US" w:eastAsia="zh-CN" w:bidi="ar"/>
        </w:rPr>
        <w:t xml:space="preserve">年 </w:t>
      </w:r>
      <w:r>
        <w:rPr>
          <w:rFonts w:hint="default" w:ascii="Times New Roman" w:hAnsi="Times New Roman" w:eastAsia="宋体" w:cs="Times New Roman"/>
          <w:color w:val="000000"/>
          <w:kern w:val="0"/>
          <w:sz w:val="21"/>
          <w:szCs w:val="21"/>
          <w:lang w:val="en-US" w:eastAsia="zh-CN" w:bidi="ar"/>
        </w:rPr>
        <w:t xml:space="preserve">9 </w:t>
      </w:r>
      <w:r>
        <w:rPr>
          <w:rFonts w:hint="eastAsia" w:ascii="黑体" w:hAnsi="宋体" w:eastAsia="黑体" w:cs="黑体"/>
          <w:color w:val="000000"/>
          <w:kern w:val="0"/>
          <w:sz w:val="21"/>
          <w:szCs w:val="21"/>
          <w:lang w:val="en-US" w:eastAsia="zh-CN" w:bidi="ar"/>
        </w:rPr>
        <w:t>月，教育部正式发布了《本科医学教育标准—临床医学专业（试行）》。</w:t>
      </w:r>
      <w:r>
        <w:rPr>
          <w:rFonts w:hint="eastAsia" w:ascii="宋体" w:hAnsi="宋体" w:eastAsia="宋体" w:cs="宋体"/>
          <w:color w:val="000000"/>
          <w:kern w:val="0"/>
          <w:sz w:val="21"/>
          <w:szCs w:val="21"/>
          <w:lang w:val="en-US" w:eastAsia="zh-CN" w:bidi="ar"/>
        </w:rPr>
        <w:t xml:space="preserve">医学专业认证是“教育部、财政部关于实施高等学校本科教学质量与教学改革工程的意见”的重要内容。 </w:t>
      </w:r>
      <w:r>
        <w:rPr>
          <w:rFonts w:hint="default" w:ascii="Times New Roman" w:hAnsi="Times New Roman" w:eastAsia="宋体" w:cs="Times New Roman"/>
          <w:color w:val="000000"/>
          <w:kern w:val="0"/>
          <w:sz w:val="21"/>
          <w:szCs w:val="21"/>
          <w:lang w:val="en-US" w:eastAsia="zh-CN" w:bidi="ar"/>
        </w:rPr>
        <w:t xml:space="preserve">2008 </w:t>
      </w:r>
      <w:r>
        <w:rPr>
          <w:rFonts w:hint="eastAsia" w:ascii="宋体" w:hAnsi="宋体" w:eastAsia="宋体" w:cs="宋体"/>
          <w:color w:val="000000"/>
          <w:kern w:val="0"/>
          <w:sz w:val="21"/>
          <w:szCs w:val="21"/>
          <w:lang w:val="en-US" w:eastAsia="zh-CN" w:bidi="ar"/>
        </w:rPr>
        <w:t xml:space="preserve">年教育部成立了临床医学专业认证工作委员会，正式启动了临床医学专业认证工作。 </w:t>
      </w:r>
    </w:p>
    <w:p>
      <w:pPr>
        <w:keepNext w:val="0"/>
        <w:keepLines w:val="0"/>
        <w:widowControl/>
        <w:suppressLineNumbers w:val="0"/>
        <w:spacing w:line="360" w:lineRule="auto"/>
        <w:ind w:firstLine="420" w:firstLineChars="200"/>
        <w:jc w:val="left"/>
      </w:pPr>
      <w:r>
        <w:rPr>
          <w:rFonts w:hint="default" w:ascii="Times New Roman" w:hAnsi="Times New Roman" w:eastAsia="宋体" w:cs="Times New Roman"/>
          <w:color w:val="000000"/>
          <w:kern w:val="0"/>
          <w:sz w:val="21"/>
          <w:szCs w:val="21"/>
          <w:lang w:val="en-US" w:eastAsia="zh-CN" w:bidi="ar"/>
        </w:rPr>
        <w:t>2012</w:t>
      </w:r>
      <w:r>
        <w:rPr>
          <w:rFonts w:hint="eastAsia" w:ascii="宋体" w:hAnsi="宋体" w:eastAsia="宋体" w:cs="宋体"/>
          <w:color w:val="000000"/>
          <w:kern w:val="0"/>
          <w:sz w:val="21"/>
          <w:szCs w:val="21"/>
          <w:lang w:val="en-US" w:eastAsia="zh-CN" w:bidi="ar"/>
        </w:rPr>
        <w:t>年</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月，教育部、卫生部发布《关于实施临床医学教育综合改革的若干意见》，意见指出，“应建立临床医学教育专业认证制度。开展以《标准》为依据，以院校自评为基础，教育部门和卫生行业共同组织实施的临床医学教育专业认证工作。</w:t>
      </w:r>
      <w:r>
        <w:rPr>
          <w:rFonts w:hint="eastAsia"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十三五</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期间，总结经验，研究借鉴国际医学教育规范，进一步完善符合国际医学教育规范的我国临床医学教育专业认证标准和认证程序，扩大试点范围，完善政策体系； </w:t>
      </w:r>
      <w:r>
        <w:rPr>
          <w:rFonts w:hint="default" w:ascii="Times New Roman" w:hAnsi="Times New Roman" w:eastAsia="宋体" w:cs="Times New Roman"/>
          <w:color w:val="000000"/>
          <w:kern w:val="0"/>
          <w:sz w:val="21"/>
          <w:szCs w:val="21"/>
          <w:lang w:val="en-US" w:eastAsia="zh-CN" w:bidi="ar"/>
        </w:rPr>
        <w:t xml:space="preserve">2020 </w:t>
      </w:r>
      <w:r>
        <w:rPr>
          <w:rFonts w:hint="eastAsia" w:ascii="宋体" w:hAnsi="宋体" w:eastAsia="宋体" w:cs="宋体"/>
          <w:color w:val="000000"/>
          <w:kern w:val="0"/>
          <w:sz w:val="21"/>
          <w:szCs w:val="21"/>
          <w:lang w:val="en-US" w:eastAsia="zh-CN" w:bidi="ar"/>
        </w:rPr>
        <w:t xml:space="preserve">年完成高等院校临床医学专业首轮认证工作，建立起具有中国特色与国际医学教育实质等效的医学专业认证制度。建立健全临床医学本科专业教育和专业学位研究生教育准入制度”。 </w:t>
      </w:r>
    </w:p>
    <w:p>
      <w:pPr>
        <w:keepNext w:val="0"/>
        <w:keepLines w:val="0"/>
        <w:widowControl/>
        <w:suppressLineNumbers w:val="0"/>
        <w:spacing w:line="360" w:lineRule="auto"/>
        <w:jc w:val="left"/>
        <w:outlineLvl w:val="1"/>
      </w:pPr>
      <w:bookmarkStart w:id="3" w:name="_Toc24581"/>
      <w:r>
        <w:rPr>
          <w:rFonts w:hint="eastAsia" w:ascii="楷体" w:hAnsi="楷体" w:eastAsia="楷体" w:cs="楷体"/>
          <w:b/>
          <w:color w:val="000000"/>
          <w:kern w:val="0"/>
          <w:sz w:val="22"/>
          <w:szCs w:val="22"/>
          <w:lang w:val="en-US" w:eastAsia="zh-CN" w:bidi="ar"/>
        </w:rPr>
        <w:t>3．医学专业认证的组织部门、认证机构及认证标准</w:t>
      </w:r>
      <w:bookmarkEnd w:id="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医学专业认证的组织部门是教育部，认证机构是医学教育认证专家委员会和</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临床医学专业认证工作委员会</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，其中专家委员会进行宏观指导和审批，工作委员会负责认证的具体落实。工作委员会下设秘书处，处理日常事务。认证标准是教育部和卫生部联合颁布的《中国本科医学教育标准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临床医学专业（试行）》（教高（</w:t>
      </w:r>
      <w:r>
        <w:rPr>
          <w:rFonts w:hint="default" w:ascii="Times New Roman" w:hAnsi="Times New Roman" w:eastAsia="宋体" w:cs="Times New Roman"/>
          <w:color w:val="000000"/>
          <w:kern w:val="0"/>
          <w:sz w:val="21"/>
          <w:szCs w:val="21"/>
          <w:lang w:val="en-US" w:eastAsia="zh-CN" w:bidi="ar"/>
        </w:rPr>
        <w:t>2008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9 </w:t>
      </w:r>
      <w:r>
        <w:rPr>
          <w:rFonts w:hint="eastAsia" w:ascii="宋体" w:hAnsi="宋体" w:eastAsia="宋体" w:cs="宋体"/>
          <w:color w:val="000000"/>
          <w:kern w:val="0"/>
          <w:sz w:val="21"/>
          <w:szCs w:val="21"/>
          <w:lang w:val="en-US" w:eastAsia="zh-CN" w:bidi="ar"/>
        </w:rPr>
        <w:t xml:space="preserve">号）。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方式：学校自评+外部专家考察评估</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依据：《本科医学教育标准-临床医学专业》</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第一轮：2008版标准</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第二轮开始：2016版标准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未来：《标准》持续更新</w:t>
      </w:r>
    </w:p>
    <w:p>
      <w:pPr>
        <w:keepNext w:val="0"/>
        <w:keepLines w:val="0"/>
        <w:widowControl/>
        <w:suppressLineNumbers w:val="0"/>
        <w:spacing w:line="360" w:lineRule="auto"/>
        <w:ind w:firstLine="420"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内容：依据《标准》，对教育教学进行全程评价，是否符合标准在多大程度上符合标准的要求，帮助学校找出弱项或者差距，指出改进方向。</w:t>
      </w:r>
    </w:p>
    <w:p>
      <w:pPr>
        <w:keepNext w:val="0"/>
        <w:keepLines w:val="0"/>
        <w:widowControl/>
        <w:suppressLineNumbers w:val="0"/>
        <w:spacing w:line="360" w:lineRule="auto"/>
        <w:jc w:val="left"/>
        <w:outlineLvl w:val="1"/>
      </w:pPr>
      <w:bookmarkStart w:id="4" w:name="_Toc31511"/>
      <w:r>
        <w:rPr>
          <w:rFonts w:hint="eastAsia" w:ascii="楷体" w:hAnsi="楷体" w:eastAsia="楷体" w:cs="楷体"/>
          <w:b/>
          <w:color w:val="000000"/>
          <w:kern w:val="0"/>
          <w:sz w:val="22"/>
          <w:szCs w:val="22"/>
          <w:lang w:val="en-US" w:eastAsia="zh-CN" w:bidi="ar"/>
        </w:rPr>
        <w:t>4. 专业认证的目的和意义</w:t>
      </w:r>
      <w:bookmarkEnd w:id="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）更新教育思想，促进真正意义的以学生为中心教育观念的形成，保证受教育者的权益得到更好地体现，促进教师的专业发展，从而提高高校的教育质量，同时提高学校的信誉度；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）依据国际医学教育的发展趋势，对学校医学教育进行全面客观地“诊断”，帮助学校建立一套科学的、可行的办学理念和发展远景，以促进学校健康、持续地发展，促进优质教育资源的形成和充分利用；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）认真查找与国际医学教育的差距，明确学校医学教育的改革方向，为更大力度的改革奠定基础；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）专业认证是国际通行的高等教育质量互认的主要依据，医学教育认证工作关系学校在国际医学教育中的地位，实现教育互认和人才的国际互认。 </w:t>
      </w:r>
    </w:p>
    <w:p>
      <w:pPr>
        <w:keepNext w:val="0"/>
        <w:keepLines w:val="0"/>
        <w:widowControl/>
        <w:suppressLineNumbers w:val="0"/>
        <w:spacing w:line="360" w:lineRule="auto"/>
        <w:ind w:firstLine="630" w:firstLineChars="300"/>
        <w:jc w:val="left"/>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ECFMG（美国外国医科毕业生教育委员会）：</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u w:val="single"/>
          <w:lang w:val="en-US" w:eastAsia="zh-CN" w:bidi="ar"/>
        </w:rPr>
        <w:t>“至2023年, 所有要申请ECFMG证书的外国医科毕业生，其毕业的学校必须经过正式的认证</w:t>
      </w:r>
      <w:r>
        <w:rPr>
          <w:rFonts w:hint="eastAsia" w:ascii="宋体" w:hAnsi="宋体" w:eastAsia="宋体" w:cs="宋体"/>
          <w:b w:val="0"/>
          <w:bCs w:val="0"/>
          <w:color w:val="000000"/>
          <w:kern w:val="0"/>
          <w:sz w:val="21"/>
          <w:szCs w:val="21"/>
          <w:lang w:val="en-US" w:eastAsia="zh-CN" w:bidi="ar"/>
        </w:rPr>
        <w:t>（采用与LCME或 WFME相当的国际认可的程序及标准进行认证）。”</w:t>
      </w:r>
    </w:p>
    <w:p>
      <w:pPr>
        <w:keepNext w:val="0"/>
        <w:keepLines w:val="0"/>
        <w:widowControl/>
        <w:suppressLineNumbers w:val="0"/>
        <w:spacing w:line="360" w:lineRule="auto"/>
        <w:jc w:val="left"/>
        <w:outlineLvl w:val="1"/>
      </w:pPr>
      <w:bookmarkStart w:id="5" w:name="_Toc25650"/>
      <w:r>
        <w:rPr>
          <w:rFonts w:hint="eastAsia" w:ascii="楷体" w:hAnsi="楷体" w:eastAsia="楷体" w:cs="楷体"/>
          <w:b/>
          <w:color w:val="000000"/>
          <w:kern w:val="0"/>
          <w:sz w:val="22"/>
          <w:szCs w:val="22"/>
          <w:lang w:val="en-US" w:eastAsia="zh-CN" w:bidi="ar"/>
        </w:rPr>
        <w:t>5. 我国临床医学专业认证现状及任务要求</w:t>
      </w:r>
      <w:bookmarkEnd w:id="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举办临床医学专业的本科院校一共165所，其中包括4所军队院校，没有本科毕业生的院校24所，独立学院近30所。截至目前，89所学校完成认证，25所学校接受前期考察，6所学校进行认证后回访，提交67份进展报告， 11份综合报告，超过80所学校进行“认证咨询和指导”。到 </w:t>
      </w:r>
      <w:r>
        <w:rPr>
          <w:rFonts w:hint="default" w:ascii="Times New Roman" w:hAnsi="Times New Roman" w:eastAsia="宋体" w:cs="Times New Roman"/>
          <w:color w:val="000000"/>
          <w:kern w:val="0"/>
          <w:sz w:val="21"/>
          <w:szCs w:val="21"/>
          <w:lang w:val="en-US" w:eastAsia="zh-CN" w:bidi="ar"/>
        </w:rPr>
        <w:t xml:space="preserve">2020 </w:t>
      </w:r>
      <w:r>
        <w:rPr>
          <w:rFonts w:hint="eastAsia" w:ascii="宋体" w:hAnsi="宋体" w:eastAsia="宋体" w:cs="宋体"/>
          <w:color w:val="000000"/>
          <w:kern w:val="0"/>
          <w:sz w:val="21"/>
          <w:szCs w:val="21"/>
          <w:lang w:val="en-US" w:eastAsia="zh-CN" w:bidi="ar"/>
        </w:rPr>
        <w:t xml:space="preserve">年完成所有（不包括独立院校）举办临床医学专业的院校的专业认证，促进改革，提高人才培养质量。 </w:t>
      </w:r>
    </w:p>
    <w:p>
      <w:pPr>
        <w:keepNext w:val="0"/>
        <w:keepLines w:val="0"/>
        <w:widowControl/>
        <w:suppressLineNumbers w:val="0"/>
        <w:spacing w:line="360" w:lineRule="auto"/>
        <w:jc w:val="left"/>
        <w:outlineLvl w:val="1"/>
      </w:pPr>
      <w:bookmarkStart w:id="6" w:name="_Toc17561"/>
      <w:r>
        <w:rPr>
          <w:rFonts w:hint="eastAsia" w:ascii="楷体" w:hAnsi="楷体" w:eastAsia="楷体" w:cs="楷体"/>
          <w:b/>
          <w:color w:val="000000"/>
          <w:kern w:val="0"/>
          <w:sz w:val="22"/>
          <w:szCs w:val="22"/>
          <w:lang w:val="en-US" w:eastAsia="zh-CN" w:bidi="ar"/>
        </w:rPr>
        <w:t>6. 临床专业认证的原则</w:t>
      </w:r>
      <w:bookmarkEnd w:id="6"/>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outlineLvl w:val="2"/>
      </w:pPr>
      <w:bookmarkStart w:id="7" w:name="_Toc12334"/>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）保证认证过程的独立性、客观性和公正性；</w:t>
      </w:r>
      <w:bookmarkEnd w:id="7"/>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outlineLvl w:val="2"/>
      </w:pPr>
      <w:bookmarkStart w:id="8" w:name="_Toc26433"/>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）尊重教育机构的办学自主权和教育模式的多样性；</w:t>
      </w:r>
      <w:bookmarkEnd w:id="8"/>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outlineLvl w:val="2"/>
      </w:pPr>
      <w:bookmarkStart w:id="9" w:name="_Toc13316"/>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）重点考察临床医学专业教育目标、办学标准和质量保障</w:t>
      </w:r>
      <w:bookmarkEnd w:id="9"/>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体系的实现状况，并确认呈报材料的有效性； </w:t>
      </w:r>
    </w:p>
    <w:p>
      <w:pPr>
        <w:keepNext w:val="0"/>
        <w:keepLines w:val="0"/>
        <w:widowControl/>
        <w:suppressLineNumbers w:val="0"/>
        <w:spacing w:line="360" w:lineRule="auto"/>
        <w:jc w:val="left"/>
        <w:outlineLvl w:val="2"/>
      </w:pPr>
      <w:bookmarkStart w:id="10" w:name="_Toc6516"/>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）确保认证标准的稳定性和认证程序的严肃性，在广泛收集客</w:t>
      </w:r>
      <w:bookmarkEnd w:id="10"/>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观证据和信息的基础上得出认证结论的建议。 </w:t>
      </w:r>
    </w:p>
    <w:p>
      <w:pPr>
        <w:keepNext w:val="0"/>
        <w:keepLines w:val="0"/>
        <w:widowControl/>
        <w:suppressLineNumbers w:val="0"/>
        <w:spacing w:line="360" w:lineRule="auto"/>
        <w:jc w:val="left"/>
        <w:outlineLvl w:val="1"/>
      </w:pPr>
      <w:bookmarkStart w:id="11" w:name="_Toc24806"/>
      <w:r>
        <w:rPr>
          <w:rFonts w:hint="eastAsia" w:ascii="楷体" w:hAnsi="楷体" w:eastAsia="楷体" w:cs="楷体"/>
          <w:b/>
          <w:color w:val="000000"/>
          <w:kern w:val="0"/>
          <w:sz w:val="22"/>
          <w:szCs w:val="22"/>
          <w:lang w:val="en-US" w:eastAsia="zh-CN" w:bidi="ar"/>
        </w:rPr>
        <w:t>7. 专业认证的关键</w:t>
      </w:r>
      <w:bookmarkEnd w:id="1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关键是在于专业的教学是否适合学生毕业后进入该领域从事专业工作的要求和期望，是否符合该专业资格证书或执照的申请条件。 </w:t>
      </w:r>
    </w:p>
    <w:p>
      <w:pPr>
        <w:keepNext w:val="0"/>
        <w:keepLines w:val="0"/>
        <w:widowControl/>
        <w:suppressLineNumbers w:val="0"/>
        <w:spacing w:line="360" w:lineRule="auto"/>
        <w:jc w:val="left"/>
        <w:outlineLvl w:val="1"/>
      </w:pPr>
      <w:bookmarkStart w:id="12" w:name="_Toc21115"/>
      <w:r>
        <w:rPr>
          <w:rFonts w:hint="eastAsia" w:ascii="楷体" w:hAnsi="楷体" w:eastAsia="楷体" w:cs="楷体"/>
          <w:b/>
          <w:color w:val="000000"/>
          <w:kern w:val="0"/>
          <w:sz w:val="22"/>
          <w:szCs w:val="22"/>
          <w:lang w:val="en-US" w:eastAsia="zh-CN" w:bidi="ar"/>
        </w:rPr>
        <w:t>8. 专业认证的考察重点</w:t>
      </w:r>
      <w:bookmarkEnd w:id="1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）硬件建设：大学办学的必备条件；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）内涵建设：办学宗旨、人才培养模式与质量、教学管理、教学方法、教学改革等；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）办学过程中每一项有利于促进学生能力培养、教学改革、教学质量保证等实际工作；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）注重以学生为中心的教学改革，培养学生的自主学习能力，变被动学习为主动学习；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）注重社区或农村医疗卫生实践；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）推进课程纵向和横向的整合；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 xml:space="preserve">）拓展学生的国际交流经历；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 xml:space="preserve">）大学生创新能力培养；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 xml:space="preserve">）教学工作亮点与优势、不足与对策、计划与目标。 </w:t>
      </w:r>
    </w:p>
    <w:p>
      <w:pPr>
        <w:keepNext w:val="0"/>
        <w:keepLines w:val="0"/>
        <w:widowControl/>
        <w:suppressLineNumbers w:val="0"/>
        <w:spacing w:line="360" w:lineRule="auto"/>
        <w:jc w:val="left"/>
        <w:outlineLvl w:val="1"/>
      </w:pPr>
      <w:bookmarkStart w:id="13" w:name="_Toc22640"/>
      <w:r>
        <w:rPr>
          <w:rFonts w:hint="eastAsia" w:ascii="楷体" w:hAnsi="楷体" w:eastAsia="楷体" w:cs="楷体"/>
          <w:b/>
          <w:color w:val="000000"/>
          <w:kern w:val="0"/>
          <w:sz w:val="22"/>
          <w:szCs w:val="22"/>
          <w:lang w:val="en-US" w:eastAsia="zh-CN" w:bidi="ar"/>
        </w:rPr>
        <w:t>9. 临床医学专业认证的形式</w:t>
      </w:r>
      <w:bookmarkEnd w:id="1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认证的主要形式为听取校长的自评报告、专家组实地考察和召开座谈会三种。 </w:t>
      </w:r>
    </w:p>
    <w:p>
      <w:pPr>
        <w:keepNext w:val="0"/>
        <w:keepLines w:val="0"/>
        <w:widowControl/>
        <w:suppressLineNumbers w:val="0"/>
        <w:spacing w:line="360" w:lineRule="auto"/>
        <w:jc w:val="left"/>
        <w:outlineLvl w:val="1"/>
      </w:pPr>
      <w:bookmarkStart w:id="14" w:name="_Toc24360"/>
      <w:r>
        <w:rPr>
          <w:rFonts w:hint="eastAsia" w:ascii="楷体" w:hAnsi="楷体" w:eastAsia="楷体" w:cs="楷体"/>
          <w:b/>
          <w:color w:val="000000"/>
          <w:kern w:val="0"/>
          <w:sz w:val="22"/>
          <w:szCs w:val="22"/>
          <w:lang w:val="en-US" w:eastAsia="zh-CN" w:bidi="ar"/>
        </w:rPr>
        <w:t>10. 专家组现场考查的目的和内容</w:t>
      </w:r>
      <w:bookmarkEnd w:id="1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专家组现场考查主要目的是核实学校自评报告的真实性和准确性，并了解自评报告未能反映的有关情况。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）实地考查教学条件（图书馆、基础医学实验教学中心、临床技能教学中心、</w:t>
      </w:r>
      <w:r>
        <w:rPr>
          <w:rFonts w:hint="default" w:ascii="Times New Roman" w:hAnsi="Times New Roman" w:eastAsia="宋体" w:cs="Times New Roman"/>
          <w:color w:val="000000"/>
          <w:kern w:val="0"/>
          <w:sz w:val="21"/>
          <w:szCs w:val="21"/>
          <w:lang w:val="en-US" w:eastAsia="zh-CN" w:bidi="ar"/>
        </w:rPr>
        <w:t xml:space="preserve">PBL </w:t>
      </w:r>
      <w:r>
        <w:rPr>
          <w:rFonts w:hint="eastAsia" w:ascii="宋体" w:hAnsi="宋体" w:eastAsia="宋体" w:cs="宋体"/>
          <w:color w:val="000000"/>
          <w:kern w:val="0"/>
          <w:sz w:val="21"/>
          <w:szCs w:val="21"/>
          <w:lang w:val="en-US" w:eastAsia="zh-CN" w:bidi="ar"/>
        </w:rPr>
        <w:t xml:space="preserve">教学场所、学生自主学习室等）等；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）检查近期学生试卷（含平时试卷）、实验报告、实习报告、作业等；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）观摩课堂教学、实验、实习、学生课外活动；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）测试学生基本知识和基本技能；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）专家组分组别走访基础医学院、临床学院等；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）考查其他能反映教学质量和学生素质的现场和实物。 </w:t>
      </w:r>
    </w:p>
    <w:p>
      <w:pPr>
        <w:keepNext w:val="0"/>
        <w:keepLines w:val="0"/>
        <w:widowControl/>
        <w:suppressLineNumbers w:val="0"/>
        <w:spacing w:line="360" w:lineRule="auto"/>
        <w:jc w:val="left"/>
        <w:outlineLvl w:val="1"/>
      </w:pPr>
      <w:bookmarkStart w:id="15" w:name="_Toc18213"/>
      <w:r>
        <w:rPr>
          <w:rFonts w:hint="eastAsia" w:ascii="楷体" w:hAnsi="楷体" w:eastAsia="楷体" w:cs="楷体"/>
          <w:b/>
          <w:color w:val="000000"/>
          <w:kern w:val="0"/>
          <w:sz w:val="22"/>
          <w:szCs w:val="22"/>
          <w:lang w:val="en-US" w:eastAsia="zh-CN" w:bidi="ar"/>
        </w:rPr>
        <w:t>11. 专家组如何召开座谈会</w:t>
      </w:r>
      <w:bookmarkEnd w:id="1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召开不同类型人员参加的座谈会：包括教师座谈会、学生座谈会（分别召开高年级、低年级学生座谈会）、医学教育各专家委员会座谈会、管理人员座谈会（教学管理人员、学生管理、服务部门）、各利益方代表座谈会（省、市卫生行政管理部门、地市医院和社区医院代表参加），必要时还需会晤用人单位的相关负责人，座谈会由专家组确定讨论提纲和参与名单。</w:t>
      </w:r>
    </w:p>
    <w:p>
      <w:pPr>
        <w:keepNext w:val="0"/>
        <w:keepLines w:val="0"/>
        <w:widowControl/>
        <w:suppressLineNumbers w:val="0"/>
        <w:spacing w:line="360" w:lineRule="auto"/>
        <w:jc w:val="left"/>
        <w:outlineLvl w:val="1"/>
      </w:pPr>
      <w:bookmarkStart w:id="16" w:name="_Toc2285"/>
      <w:r>
        <w:rPr>
          <w:rFonts w:hint="eastAsia" w:ascii="楷体" w:hAnsi="楷体" w:eastAsia="楷体" w:cs="楷体"/>
          <w:b/>
          <w:color w:val="000000"/>
          <w:kern w:val="0"/>
          <w:sz w:val="22"/>
          <w:szCs w:val="22"/>
          <w:lang w:val="en-US" w:eastAsia="zh-CN" w:bidi="ar"/>
        </w:rPr>
        <w:t>12.专业认证的结论</w:t>
      </w:r>
      <w:bookmarkEnd w:id="16"/>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outlineLvl w:val="2"/>
      </w:pPr>
      <w:bookmarkStart w:id="17" w:name="_Toc19401"/>
      <w:r>
        <w:rPr>
          <w:rFonts w:hint="eastAsia" w:ascii="宋体" w:hAnsi="宋体" w:eastAsia="宋体" w:cs="宋体"/>
          <w:b/>
          <w:color w:val="000000"/>
          <w:kern w:val="0"/>
          <w:sz w:val="21"/>
          <w:szCs w:val="21"/>
          <w:lang w:val="en-US" w:eastAsia="zh-CN" w:bidi="ar"/>
        </w:rPr>
        <w:t>（一）通过认证</w:t>
      </w:r>
      <w:bookmarkEnd w:id="17"/>
      <w:r>
        <w:rPr>
          <w:rFonts w:hint="eastAsia" w:ascii="宋体" w:hAnsi="宋体" w:eastAsia="宋体" w:cs="宋体"/>
          <w:b/>
          <w:color w:val="000000"/>
          <w:kern w:val="0"/>
          <w:sz w:val="21"/>
          <w:szCs w:val="21"/>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教育机构的临床医学专业教育教学符合《标准》的要求，根据该教育机构自身制定的办学目标的实现程度、是否达到社会期望以及存在的不足等，确定认证的有效期限，一般为 </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8 </w:t>
      </w:r>
      <w:r>
        <w:rPr>
          <w:rFonts w:hint="eastAsia" w:ascii="宋体" w:hAnsi="宋体" w:eastAsia="宋体" w:cs="宋体"/>
          <w:color w:val="000000"/>
          <w:kern w:val="0"/>
          <w:sz w:val="21"/>
          <w:szCs w:val="21"/>
          <w:lang w:val="en-US" w:eastAsia="zh-CN" w:bidi="ar"/>
        </w:rPr>
        <w:t xml:space="preserve">年；认证有效期自认证报告提交之日算起。教育机构应按认证报告中指定的期限进行整改，并提交整改报告，工作委员会视情况决定继续提交整改报告的时间和是否进行回访。认证有效期满后，教育机构须再次提出认证申请。 </w:t>
      </w:r>
    </w:p>
    <w:p>
      <w:pPr>
        <w:keepNext w:val="0"/>
        <w:keepLines w:val="0"/>
        <w:widowControl/>
        <w:suppressLineNumbers w:val="0"/>
        <w:spacing w:line="360" w:lineRule="auto"/>
        <w:jc w:val="left"/>
        <w:outlineLvl w:val="2"/>
      </w:pPr>
      <w:bookmarkStart w:id="18" w:name="_Toc19018"/>
      <w:r>
        <w:rPr>
          <w:rFonts w:hint="eastAsia" w:ascii="宋体" w:hAnsi="宋体" w:eastAsia="宋体" w:cs="宋体"/>
          <w:b/>
          <w:color w:val="000000"/>
          <w:kern w:val="0"/>
          <w:sz w:val="21"/>
          <w:szCs w:val="21"/>
          <w:lang w:val="en-US" w:eastAsia="zh-CN" w:bidi="ar"/>
        </w:rPr>
        <w:t>（二）不予认证</w:t>
      </w:r>
      <w:bookmarkEnd w:id="18"/>
      <w:r>
        <w:rPr>
          <w:rFonts w:hint="eastAsia" w:ascii="宋体" w:hAnsi="宋体" w:eastAsia="宋体" w:cs="宋体"/>
          <w:b/>
          <w:color w:val="000000"/>
          <w:kern w:val="0"/>
          <w:sz w:val="21"/>
          <w:szCs w:val="21"/>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教育机构的临床医学专业教育教学达不到《标准》的要求。专家组根据该教育机构在某些方面存在的缺陷或重大问题提出整改意见和整改期限。整改期限不超过 </w:t>
      </w:r>
      <w:r>
        <w:rPr>
          <w:rFonts w:hint="default" w:ascii="Times New Roman" w:hAnsi="Times New Roman" w:eastAsia="宋体" w:cs="Times New Roman"/>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 xml:space="preserve">年。通过整改和自评，教育机构认为已经达到《标准》，可重新申请认证。 </w:t>
      </w:r>
    </w:p>
    <w:p>
      <w:pPr>
        <w:keepNext w:val="0"/>
        <w:keepLines w:val="0"/>
        <w:widowControl/>
        <w:suppressLineNumbers w:val="0"/>
        <w:spacing w:line="360" w:lineRule="auto"/>
        <w:jc w:val="left"/>
        <w:outlineLvl w:val="1"/>
      </w:pPr>
      <w:bookmarkStart w:id="19" w:name="_Toc6779"/>
      <w:r>
        <w:rPr>
          <w:rFonts w:hint="eastAsia" w:ascii="楷体" w:hAnsi="楷体" w:eastAsia="楷体" w:cs="楷体"/>
          <w:b/>
          <w:color w:val="000000"/>
          <w:kern w:val="0"/>
          <w:sz w:val="22"/>
          <w:szCs w:val="22"/>
          <w:lang w:val="en-US" w:eastAsia="zh-CN" w:bidi="ar"/>
        </w:rPr>
        <w:t>13. 申请认证的教育机构及其职责</w:t>
      </w:r>
      <w:bookmarkEnd w:id="19"/>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教育部批准的开设临床医学专业的本科教育机构（包括综合大学和独立建制的医学院校）均可向工作委员会秘书处提出认证申请。其职责包括：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）教育机构应提前 </w:t>
      </w:r>
      <w:r>
        <w:rPr>
          <w:rFonts w:hint="default" w:ascii="Times New Roman" w:hAnsi="Times New Roman" w:eastAsia="宋体" w:cs="Times New Roman"/>
          <w:color w:val="000000"/>
          <w:kern w:val="0"/>
          <w:sz w:val="21"/>
          <w:szCs w:val="21"/>
          <w:lang w:val="en-US" w:eastAsia="zh-CN" w:bidi="ar"/>
        </w:rPr>
        <w:t xml:space="preserve">1 </w:t>
      </w:r>
      <w:r>
        <w:rPr>
          <w:rFonts w:hint="eastAsia" w:ascii="宋体" w:hAnsi="宋体" w:eastAsia="宋体" w:cs="宋体"/>
          <w:color w:val="000000"/>
          <w:kern w:val="0"/>
          <w:sz w:val="21"/>
          <w:szCs w:val="21"/>
          <w:lang w:val="en-US" w:eastAsia="zh-CN" w:bidi="ar"/>
        </w:rPr>
        <w:t xml:space="preserve">年向工作委员会秘书处提出认证申请要求，并提交《中国临床医学专业认证申请表》；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）经审议同意进行认证的教育机构，应确定联络人员，负责与工作委员会秘书处的联络和沟通；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）教育机构与工作委员会秘书处协商确定进校考察的时间；对专家组的组成提出意见；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）开展自评活动，撰写自评报告，在认证专家组进校考察前</w:t>
      </w:r>
      <w:r>
        <w:rPr>
          <w:rFonts w:hint="default" w:ascii="Times New Roman" w:hAnsi="Times New Roman" w:eastAsia="宋体" w:cs="Times New Roman"/>
          <w:color w:val="000000"/>
          <w:kern w:val="0"/>
          <w:sz w:val="21"/>
          <w:szCs w:val="21"/>
          <w:lang w:val="en-US" w:eastAsia="zh-CN" w:bidi="ar"/>
        </w:rPr>
        <w:t xml:space="preserve">1 </w:t>
      </w:r>
      <w:r>
        <w:rPr>
          <w:rFonts w:hint="eastAsia" w:ascii="宋体" w:hAnsi="宋体" w:eastAsia="宋体" w:cs="宋体"/>
          <w:color w:val="000000"/>
          <w:kern w:val="0"/>
          <w:sz w:val="21"/>
          <w:szCs w:val="21"/>
          <w:lang w:val="en-US" w:eastAsia="zh-CN" w:bidi="ar"/>
        </w:rPr>
        <w:t xml:space="preserve">个月提交给认证专家组成员；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）现场考察期间，为专家组提供必要的条件，保障认证工作的顺利进行；及时提供相关材料并解答相关问题；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）在不影响正常的教学、科研和医疗秩序的情况下，组织管理人员、教师、学生、卫生行政部门等利益相关人员参加座谈会；安排专家进行教学场所、实验室和图书馆等相关设施的考察；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 xml:space="preserve">）对于认证报告中可能与事实不符的部分，提出自己的意见和实证材料；与专家组协商不能达成一致意见的时候，可向工作委员会秘书处提出申诉请求；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 xml:space="preserve">）按照认证报告的建议与要求，积极改进临床医学专业教育，按期提交整改报告。 </w:t>
      </w:r>
    </w:p>
    <w:p>
      <w:pPr>
        <w:keepNext w:val="0"/>
        <w:keepLines w:val="0"/>
        <w:widowControl/>
        <w:suppressLineNumbers w:val="0"/>
        <w:spacing w:line="360" w:lineRule="auto"/>
        <w:jc w:val="left"/>
        <w:outlineLvl w:val="1"/>
      </w:pPr>
      <w:bookmarkStart w:id="20" w:name="_Toc9207"/>
      <w:r>
        <w:rPr>
          <w:rFonts w:hint="eastAsia" w:ascii="楷体" w:hAnsi="楷体" w:eastAsia="楷体" w:cs="楷体"/>
          <w:b/>
          <w:color w:val="000000"/>
          <w:kern w:val="0"/>
          <w:sz w:val="22"/>
          <w:szCs w:val="22"/>
          <w:lang w:val="en-US" w:eastAsia="zh-CN" w:bidi="ar"/>
        </w:rPr>
        <w:t>14. 医学院校申请临床专业认证的态度</w:t>
      </w:r>
      <w:bookmarkEnd w:id="20"/>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）诚信求实；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）为改进而认证；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）为发展而认证。 </w:t>
      </w:r>
    </w:p>
    <w:p>
      <w:pPr>
        <w:keepNext w:val="0"/>
        <w:keepLines w:val="0"/>
        <w:widowControl/>
        <w:suppressLineNumbers w:val="0"/>
        <w:spacing w:line="360" w:lineRule="auto"/>
        <w:jc w:val="left"/>
        <w:outlineLvl w:val="1"/>
      </w:pPr>
      <w:bookmarkStart w:id="21" w:name="_Toc16837"/>
      <w:r>
        <w:rPr>
          <w:rFonts w:hint="eastAsia" w:ascii="楷体" w:hAnsi="楷体" w:eastAsia="楷体" w:cs="楷体"/>
          <w:b/>
          <w:color w:val="000000"/>
          <w:kern w:val="0"/>
          <w:sz w:val="22"/>
          <w:szCs w:val="22"/>
          <w:lang w:val="en-US" w:eastAsia="zh-CN" w:bidi="ar"/>
        </w:rPr>
        <w:t>15. 我校接受临床医学专业认证的时间</w:t>
      </w:r>
      <w:bookmarkEnd w:id="2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教育部临床医学专业认证工作委员会定于</w:t>
      </w:r>
      <w:r>
        <w:rPr>
          <w:rFonts w:hint="eastAsia" w:ascii="宋体" w:hAnsi="宋体" w:eastAsia="宋体" w:cs="宋体"/>
          <w:b/>
          <w:bCs/>
          <w:color w:val="000000"/>
          <w:kern w:val="0"/>
          <w:sz w:val="21"/>
          <w:szCs w:val="21"/>
          <w:u w:val="single"/>
          <w:lang w:val="en-US" w:eastAsia="zh-CN" w:bidi="ar"/>
        </w:rPr>
        <w:t xml:space="preserve"> </w:t>
      </w:r>
      <w:r>
        <w:rPr>
          <w:rFonts w:hint="default" w:ascii="Times New Roman" w:hAnsi="Times New Roman" w:eastAsia="宋体" w:cs="Times New Roman"/>
          <w:b/>
          <w:bCs/>
          <w:color w:val="000000"/>
          <w:kern w:val="0"/>
          <w:sz w:val="21"/>
          <w:szCs w:val="21"/>
          <w:u w:val="single"/>
          <w:lang w:val="en-US" w:eastAsia="zh-CN" w:bidi="ar"/>
        </w:rPr>
        <w:t>20</w:t>
      </w:r>
      <w:r>
        <w:rPr>
          <w:rFonts w:hint="eastAsia" w:ascii="Times New Roman" w:hAnsi="Times New Roman" w:eastAsia="宋体" w:cs="Times New Roman"/>
          <w:b/>
          <w:bCs/>
          <w:color w:val="000000"/>
          <w:kern w:val="0"/>
          <w:sz w:val="21"/>
          <w:szCs w:val="21"/>
          <w:u w:val="single"/>
          <w:lang w:val="en-US" w:eastAsia="zh-CN" w:bidi="ar"/>
        </w:rPr>
        <w:t>20</w:t>
      </w:r>
      <w:r>
        <w:rPr>
          <w:rFonts w:ascii="TimesNewRomanPSMT" w:hAnsi="TimesNewRomanPSMT" w:eastAsia="TimesNewRomanPSMT" w:cs="TimesNewRomanPSMT"/>
          <w:b/>
          <w:bCs/>
          <w:color w:val="000000"/>
          <w:kern w:val="0"/>
          <w:sz w:val="21"/>
          <w:szCs w:val="21"/>
          <w:u w:val="single"/>
          <w:lang w:val="en-US" w:eastAsia="zh-CN" w:bidi="ar"/>
        </w:rPr>
        <w:t xml:space="preserve"> </w:t>
      </w:r>
      <w:r>
        <w:rPr>
          <w:rFonts w:hint="eastAsia" w:ascii="宋体" w:hAnsi="宋体" w:eastAsia="宋体" w:cs="宋体"/>
          <w:b/>
          <w:bCs/>
          <w:color w:val="000000"/>
          <w:kern w:val="0"/>
          <w:sz w:val="21"/>
          <w:szCs w:val="21"/>
          <w:u w:val="single"/>
          <w:lang w:val="en-US" w:eastAsia="zh-CN" w:bidi="ar"/>
        </w:rPr>
        <w:t>年11月8日至</w:t>
      </w:r>
      <w:r>
        <w:rPr>
          <w:rFonts w:hint="eastAsia" w:ascii="TimesNewRomanPSMT" w:hAnsi="TimesNewRomanPSMT" w:eastAsia="TimesNewRomanPSMT" w:cs="TimesNewRomanPSMT"/>
          <w:b/>
          <w:bCs/>
          <w:color w:val="000000"/>
          <w:kern w:val="0"/>
          <w:sz w:val="21"/>
          <w:szCs w:val="21"/>
          <w:u w:val="single"/>
          <w:lang w:val="en-US" w:eastAsia="zh-CN" w:bidi="ar"/>
        </w:rPr>
        <w:t>12</w:t>
      </w:r>
      <w:r>
        <w:rPr>
          <w:rFonts w:hint="eastAsia" w:ascii="宋体" w:hAnsi="宋体" w:eastAsia="宋体" w:cs="宋体"/>
          <w:b/>
          <w:bCs/>
          <w:color w:val="000000"/>
          <w:kern w:val="0"/>
          <w:sz w:val="21"/>
          <w:szCs w:val="21"/>
          <w:u w:val="single"/>
          <w:lang w:val="en-US" w:eastAsia="zh-CN" w:bidi="ar"/>
        </w:rPr>
        <w:t>日</w:t>
      </w:r>
      <w:r>
        <w:rPr>
          <w:rFonts w:hint="eastAsia" w:ascii="宋体" w:hAnsi="宋体" w:eastAsia="宋体" w:cs="宋体"/>
          <w:color w:val="000000"/>
          <w:kern w:val="0"/>
          <w:sz w:val="21"/>
          <w:szCs w:val="21"/>
          <w:lang w:val="en-US" w:eastAsia="zh-CN" w:bidi="ar"/>
        </w:rPr>
        <w:t>对我校进行临床医学专业认证现场考察。</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numPr>
          <w:ilvl w:val="0"/>
          <w:numId w:val="1"/>
        </w:numPr>
        <w:suppressLineNumbers w:val="0"/>
        <w:ind w:left="0" w:leftChars="0" w:firstLine="0" w:firstLineChars="0"/>
        <w:jc w:val="center"/>
        <w:outlineLvl w:val="0"/>
        <w:rPr>
          <w:rFonts w:hint="eastAsia" w:ascii="黑体" w:hAnsi="宋体" w:eastAsia="黑体" w:cs="黑体"/>
          <w:b/>
          <w:color w:val="000000"/>
          <w:kern w:val="0"/>
          <w:sz w:val="36"/>
          <w:szCs w:val="36"/>
          <w:lang w:val="en-US" w:eastAsia="zh-CN" w:bidi="ar"/>
        </w:rPr>
      </w:pPr>
      <w:bookmarkStart w:id="22" w:name="_Toc69"/>
      <w:r>
        <w:rPr>
          <w:rFonts w:hint="eastAsia" w:ascii="黑体" w:hAnsi="宋体" w:eastAsia="黑体" w:cs="黑体"/>
          <w:b/>
          <w:color w:val="000000"/>
          <w:kern w:val="0"/>
          <w:sz w:val="36"/>
          <w:szCs w:val="36"/>
          <w:lang w:val="en-US" w:eastAsia="zh-CN" w:bidi="ar"/>
        </w:rPr>
        <w:t>《本科医学教育标准-临床医学专业》相关知识</w:t>
      </w:r>
      <w:bookmarkEnd w:id="22"/>
    </w:p>
    <w:p>
      <w:pPr>
        <w:keepNext w:val="0"/>
        <w:keepLines w:val="0"/>
        <w:widowControl/>
        <w:suppressLineNumbers w:val="0"/>
        <w:jc w:val="center"/>
        <w:rPr>
          <w:rFonts w:hint="eastAsia" w:ascii="黑体" w:hAnsi="宋体" w:eastAsia="黑体" w:cs="黑体"/>
          <w:b/>
          <w:color w:val="000000"/>
          <w:kern w:val="0"/>
          <w:sz w:val="36"/>
          <w:szCs w:val="36"/>
          <w:lang w:val="en-US" w:eastAsia="zh-CN" w:bidi="ar"/>
        </w:rPr>
      </w:pPr>
    </w:p>
    <w:p>
      <w:pPr>
        <w:keepNext w:val="0"/>
        <w:keepLines w:val="0"/>
        <w:widowControl/>
        <w:suppressLineNumbers w:val="0"/>
        <w:spacing w:line="360" w:lineRule="auto"/>
        <w:jc w:val="left"/>
        <w:outlineLvl w:val="1"/>
      </w:pPr>
      <w:bookmarkStart w:id="23" w:name="_Toc26871"/>
      <w:r>
        <w:rPr>
          <w:rFonts w:hint="eastAsia" w:ascii="楷体" w:hAnsi="楷体" w:eastAsia="楷体" w:cs="楷体"/>
          <w:color w:val="000000"/>
          <w:kern w:val="0"/>
          <w:sz w:val="22"/>
          <w:szCs w:val="22"/>
          <w:lang w:val="en-US" w:eastAsia="zh-CN" w:bidi="ar"/>
        </w:rPr>
        <w:t>1.《</w:t>
      </w:r>
      <w:r>
        <w:rPr>
          <w:rFonts w:hint="eastAsia" w:ascii="楷体" w:hAnsi="楷体" w:eastAsia="楷体" w:cs="楷体"/>
          <w:b/>
          <w:color w:val="000000"/>
          <w:kern w:val="0"/>
          <w:sz w:val="22"/>
          <w:szCs w:val="22"/>
          <w:lang w:val="en-US" w:eastAsia="zh-CN" w:bidi="ar"/>
        </w:rPr>
        <w:t>本科医学教育标准</w:t>
      </w:r>
      <w:r>
        <w:rPr>
          <w:rFonts w:hint="default" w:ascii="Times New Roman" w:hAnsi="Times New Roman" w:eastAsia="宋体" w:cs="Times New Roman"/>
          <w:b/>
          <w:color w:val="000000"/>
          <w:kern w:val="0"/>
          <w:sz w:val="22"/>
          <w:szCs w:val="22"/>
          <w:lang w:val="en-US" w:eastAsia="zh-CN" w:bidi="ar"/>
        </w:rPr>
        <w:t>——</w:t>
      </w:r>
      <w:r>
        <w:rPr>
          <w:rFonts w:hint="eastAsia" w:ascii="楷体" w:hAnsi="楷体" w:eastAsia="楷体" w:cs="楷体"/>
          <w:b/>
          <w:color w:val="000000"/>
          <w:kern w:val="0"/>
          <w:sz w:val="22"/>
          <w:szCs w:val="22"/>
          <w:lang w:val="en-US" w:eastAsia="zh-CN" w:bidi="ar"/>
        </w:rPr>
        <w:t>临床医学专业（试行）》的制定依据和基础</w:t>
      </w:r>
      <w:bookmarkEnd w:id="2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以《中华人民共和国高等教育法》、《中华人民共和国执业医师法》和教育部有关医学教育政策为依据，在总结我国医学教育合格评估、优秀评估、教学工作水平评估和七年制医学教育教学与学位授予工作评估经验的基础上，提出了本科临床医学专业必须达到的各项教育要求。 </w:t>
      </w:r>
    </w:p>
    <w:p>
      <w:pPr>
        <w:keepNext w:val="0"/>
        <w:keepLines w:val="0"/>
        <w:widowControl/>
        <w:suppressLineNumbers w:val="0"/>
        <w:spacing w:line="360" w:lineRule="auto"/>
        <w:jc w:val="left"/>
        <w:outlineLvl w:val="1"/>
      </w:pPr>
      <w:bookmarkStart w:id="24" w:name="_Toc15998"/>
      <w:r>
        <w:rPr>
          <w:rFonts w:hint="eastAsia" w:ascii="楷体" w:hAnsi="楷体" w:eastAsia="楷体" w:cs="楷体"/>
          <w:b/>
          <w:color w:val="000000"/>
          <w:kern w:val="0"/>
          <w:sz w:val="22"/>
          <w:szCs w:val="22"/>
          <w:lang w:val="en-US" w:eastAsia="zh-CN" w:bidi="ar"/>
        </w:rPr>
        <w:t>2.《本科医学教育标准</w:t>
      </w:r>
      <w:r>
        <w:rPr>
          <w:rFonts w:hint="default" w:ascii="Times New Roman" w:hAnsi="Times New Roman" w:eastAsia="宋体" w:cs="Times New Roman"/>
          <w:b/>
          <w:color w:val="000000"/>
          <w:kern w:val="0"/>
          <w:sz w:val="22"/>
          <w:szCs w:val="22"/>
          <w:lang w:val="en-US" w:eastAsia="zh-CN" w:bidi="ar"/>
        </w:rPr>
        <w:t>—</w:t>
      </w:r>
      <w:r>
        <w:rPr>
          <w:rFonts w:hint="eastAsia" w:ascii="楷体" w:hAnsi="楷体" w:eastAsia="楷体" w:cs="楷体"/>
          <w:b/>
          <w:color w:val="000000"/>
          <w:kern w:val="0"/>
          <w:sz w:val="22"/>
          <w:szCs w:val="22"/>
          <w:lang w:val="en-US" w:eastAsia="zh-CN" w:bidi="ar"/>
        </w:rPr>
        <w:t>临床医学专业（试行）》（以下简称标准）的应用原则</w:t>
      </w:r>
      <w:bookmarkEnd w:id="2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）中国《本科医学教育标准》是参照国际标准制定的我国本土化医学教育标准，是建立我国医学教育认证制度、完善我国医学教育质量保证体系的基本依据。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）本标准全国通用，但承认不同地区和各个学校之间的差异，尊重各个学校自主办学的权利。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）各医学院校可根据本标准制订自己的教育目标和教育计划，建立自身教育评估体系和教育质量保障机制。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）本标准用于医学教育的认证工作，不适用于医学院校的排序。 </w:t>
      </w:r>
    </w:p>
    <w:p>
      <w:pPr>
        <w:keepNext w:val="0"/>
        <w:keepLines w:val="0"/>
        <w:widowControl/>
        <w:suppressLineNumbers w:val="0"/>
        <w:spacing w:line="360" w:lineRule="auto"/>
        <w:jc w:val="left"/>
        <w:outlineLvl w:val="1"/>
      </w:pPr>
      <w:bookmarkStart w:id="25" w:name="_Toc23172"/>
      <w:r>
        <w:rPr>
          <w:rFonts w:hint="eastAsia" w:ascii="楷体" w:hAnsi="楷体" w:eastAsia="楷体" w:cs="楷体"/>
          <w:b/>
          <w:color w:val="000000"/>
          <w:kern w:val="0"/>
          <w:sz w:val="22"/>
          <w:szCs w:val="22"/>
          <w:lang w:val="en-US" w:eastAsia="zh-CN" w:bidi="ar"/>
        </w:rPr>
        <w:t>3.本科临床医学专业教育的目标</w:t>
      </w:r>
      <w:bookmarkEnd w:id="2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培养具有初步临床能力、终身学习能力和良好职业素质的医学毕业生，为学生毕业后继续深造和在各类卫生保健系统执业奠定必要的基础。 </w:t>
      </w:r>
    </w:p>
    <w:p>
      <w:pPr>
        <w:keepNext w:val="0"/>
        <w:keepLines w:val="0"/>
        <w:widowControl/>
        <w:numPr>
          <w:ilvl w:val="0"/>
          <w:numId w:val="3"/>
        </w:numPr>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26" w:name="_Toc3663"/>
      <w:r>
        <w:rPr>
          <w:rFonts w:hint="eastAsia" w:ascii="楷体" w:hAnsi="楷体" w:eastAsia="楷体" w:cs="楷体"/>
          <w:b/>
          <w:color w:val="000000"/>
          <w:kern w:val="0"/>
          <w:sz w:val="22"/>
          <w:szCs w:val="22"/>
          <w:lang w:val="en-US" w:eastAsia="zh-CN" w:bidi="ar"/>
        </w:rPr>
        <w:t>《标准》的适用对象</w:t>
      </w:r>
      <w:bookmarkEnd w:id="26"/>
      <w:r>
        <w:rPr>
          <w:rFonts w:hint="eastAsia" w:ascii="楷体" w:hAnsi="楷体" w:eastAsia="楷体" w:cs="楷体"/>
          <w:b/>
          <w:color w:val="000000"/>
          <w:kern w:val="0"/>
          <w:sz w:val="22"/>
          <w:szCs w:val="22"/>
          <w:lang w:val="en-US" w:eastAsia="zh-CN" w:bidi="ar"/>
        </w:rPr>
        <w:t xml:space="preserve"> </w:t>
      </w:r>
    </w:p>
    <w:p>
      <w:pPr>
        <w:keepNext w:val="0"/>
        <w:keepLines w:val="0"/>
        <w:widowControl/>
        <w:numPr>
          <w:ilvl w:val="0"/>
          <w:numId w:val="0"/>
        </w:numPr>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本标准以修业五年为基本学制的本科临床医学专业教育为适用对象，只对该专业教育工作的基本方面提出最基本要求。 </w:t>
      </w:r>
    </w:p>
    <w:p>
      <w:pPr>
        <w:keepNext w:val="0"/>
        <w:keepLines w:val="0"/>
        <w:widowControl/>
        <w:suppressLineNumbers w:val="0"/>
        <w:spacing w:line="360" w:lineRule="auto"/>
        <w:jc w:val="left"/>
        <w:outlineLvl w:val="1"/>
      </w:pPr>
      <w:bookmarkStart w:id="27" w:name="_Toc583"/>
      <w:r>
        <w:rPr>
          <w:rFonts w:hint="eastAsia" w:ascii="楷体" w:hAnsi="楷体" w:eastAsia="楷体" w:cs="楷体"/>
          <w:b/>
          <w:color w:val="000000"/>
          <w:kern w:val="0"/>
          <w:sz w:val="22"/>
          <w:szCs w:val="22"/>
          <w:lang w:val="en-US" w:eastAsia="zh-CN" w:bidi="ar"/>
        </w:rPr>
        <w:t>5.《标准》对临床医学专业毕业生提出的基本要求</w:t>
      </w:r>
      <w:bookmarkEnd w:id="27"/>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）思想道德与职业素质要求（</w:t>
      </w:r>
      <w:r>
        <w:rPr>
          <w:rFonts w:hint="default" w:ascii="Times New Roman" w:hAnsi="Times New Roman" w:eastAsia="宋体" w:cs="Times New Roman"/>
          <w:color w:val="000000"/>
          <w:kern w:val="0"/>
          <w:sz w:val="21"/>
          <w:szCs w:val="21"/>
          <w:lang w:val="en-US" w:eastAsia="zh-CN" w:bidi="ar"/>
        </w:rPr>
        <w:t xml:space="preserve">12 </w:t>
      </w:r>
      <w:r>
        <w:rPr>
          <w:rFonts w:hint="eastAsia" w:ascii="宋体" w:hAnsi="宋体" w:eastAsia="宋体" w:cs="宋体"/>
          <w:color w:val="000000"/>
          <w:kern w:val="0"/>
          <w:sz w:val="21"/>
          <w:szCs w:val="21"/>
          <w:lang w:val="en-US" w:eastAsia="zh-CN" w:bidi="ar"/>
        </w:rPr>
        <w:t xml:space="preserve">条）；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）知识要求（</w:t>
      </w:r>
      <w:r>
        <w:rPr>
          <w:rFonts w:hint="default" w:ascii="Times New Roman" w:hAnsi="Times New Roman" w:eastAsia="宋体" w:cs="Times New Roman"/>
          <w:color w:val="000000"/>
          <w:kern w:val="0"/>
          <w:sz w:val="21"/>
          <w:szCs w:val="21"/>
          <w:lang w:val="en-US" w:eastAsia="zh-CN" w:bidi="ar"/>
        </w:rPr>
        <w:t xml:space="preserve">10 </w:t>
      </w:r>
      <w:r>
        <w:rPr>
          <w:rFonts w:hint="eastAsia" w:ascii="宋体" w:hAnsi="宋体" w:eastAsia="宋体" w:cs="宋体"/>
          <w:color w:val="000000"/>
          <w:kern w:val="0"/>
          <w:sz w:val="21"/>
          <w:szCs w:val="21"/>
          <w:lang w:val="en-US" w:eastAsia="zh-CN" w:bidi="ar"/>
        </w:rPr>
        <w:t xml:space="preserve">条）；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）技能要求（</w:t>
      </w:r>
      <w:r>
        <w:rPr>
          <w:rFonts w:hint="default" w:ascii="Times New Roman" w:hAnsi="Times New Roman" w:eastAsia="宋体" w:cs="Times New Roman"/>
          <w:color w:val="000000"/>
          <w:kern w:val="0"/>
          <w:sz w:val="21"/>
          <w:szCs w:val="21"/>
          <w:lang w:val="en-US" w:eastAsia="zh-CN" w:bidi="ar"/>
        </w:rPr>
        <w:t xml:space="preserve">13 </w:t>
      </w:r>
      <w:r>
        <w:rPr>
          <w:rFonts w:hint="eastAsia" w:ascii="宋体" w:hAnsi="宋体" w:eastAsia="宋体" w:cs="宋体"/>
          <w:color w:val="000000"/>
          <w:kern w:val="0"/>
          <w:sz w:val="21"/>
          <w:szCs w:val="21"/>
          <w:lang w:val="en-US" w:eastAsia="zh-CN" w:bidi="ar"/>
        </w:rPr>
        <w:t>条）。</w:t>
      </w:r>
    </w:p>
    <w:p>
      <w:pPr>
        <w:keepNext w:val="0"/>
        <w:keepLines w:val="0"/>
        <w:widowControl/>
        <w:suppressLineNumbers w:val="0"/>
        <w:spacing w:line="360" w:lineRule="auto"/>
        <w:jc w:val="left"/>
        <w:outlineLvl w:val="1"/>
      </w:pPr>
      <w:bookmarkStart w:id="28" w:name="_Toc17284"/>
      <w:r>
        <w:rPr>
          <w:rFonts w:hint="eastAsia" w:ascii="楷体" w:hAnsi="楷体" w:eastAsia="楷体" w:cs="楷体"/>
          <w:b/>
          <w:color w:val="000000"/>
          <w:kern w:val="0"/>
          <w:sz w:val="22"/>
          <w:szCs w:val="22"/>
          <w:lang w:val="en-US" w:eastAsia="zh-CN" w:bidi="ar"/>
        </w:rPr>
        <w:t>6.《标准》对临床医学专业教育提出的基本标准</w:t>
      </w:r>
      <w:bookmarkEnd w:id="28"/>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《标准》围绕宗旨及目标、教育计划</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培养方案</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、学生成绩评定等 </w:t>
      </w:r>
      <w:r>
        <w:rPr>
          <w:rFonts w:hint="default" w:ascii="Times New Roman" w:hAnsi="Times New Roman" w:eastAsia="宋体" w:cs="Times New Roman"/>
          <w:color w:val="000000"/>
          <w:kern w:val="0"/>
          <w:sz w:val="21"/>
          <w:szCs w:val="21"/>
          <w:lang w:val="en-US" w:eastAsia="zh-CN" w:bidi="ar"/>
        </w:rPr>
        <w:t xml:space="preserve">10 </w:t>
      </w:r>
      <w:r>
        <w:rPr>
          <w:rFonts w:hint="eastAsia" w:ascii="宋体" w:hAnsi="宋体" w:eastAsia="宋体" w:cs="宋体"/>
          <w:color w:val="000000"/>
          <w:kern w:val="0"/>
          <w:sz w:val="21"/>
          <w:szCs w:val="21"/>
          <w:lang w:val="en-US" w:eastAsia="zh-CN" w:bidi="ar"/>
        </w:rPr>
        <w:t xml:space="preserve">大领域和 </w:t>
      </w:r>
      <w:r>
        <w:rPr>
          <w:rFonts w:hint="default" w:ascii="Times New Roman" w:hAnsi="Times New Roman" w:eastAsia="宋体" w:cs="Times New Roman"/>
          <w:color w:val="000000"/>
          <w:kern w:val="0"/>
          <w:sz w:val="21"/>
          <w:szCs w:val="21"/>
          <w:lang w:val="en-US" w:eastAsia="zh-CN" w:bidi="ar"/>
        </w:rPr>
        <w:t xml:space="preserve">44 </w:t>
      </w:r>
      <w:r>
        <w:rPr>
          <w:rFonts w:hint="eastAsia" w:ascii="宋体" w:hAnsi="宋体" w:eastAsia="宋体" w:cs="宋体"/>
          <w:color w:val="000000"/>
          <w:kern w:val="0"/>
          <w:sz w:val="21"/>
          <w:szCs w:val="21"/>
          <w:lang w:val="en-US" w:eastAsia="zh-CN" w:bidi="ar"/>
        </w:rPr>
        <w:t>个亚领域分别制定了标准要求，具体的十个方面为：办学宗旨及目标的标准；制定教育计划的标准；学生成绩评定的标准；与学生相关的标准；与教师相关的标准；教育资源标准；教育评价的标准；科学研究的标准；管理和行政的标准；改革与发展的标准。</w:t>
      </w:r>
    </w:p>
    <w:p>
      <w:pPr>
        <w:keepNext w:val="0"/>
        <w:keepLines w:val="0"/>
        <w:widowControl/>
        <w:suppressLineNumbers w:val="0"/>
        <w:spacing w:line="360" w:lineRule="auto"/>
        <w:jc w:val="left"/>
        <w:outlineLvl w:val="1"/>
      </w:pPr>
      <w:bookmarkStart w:id="29" w:name="_Toc1742"/>
      <w:r>
        <w:rPr>
          <w:rFonts w:hint="eastAsia" w:ascii="楷体" w:hAnsi="楷体" w:eastAsia="楷体" w:cs="楷体"/>
          <w:b/>
          <w:color w:val="000000"/>
          <w:kern w:val="0"/>
          <w:sz w:val="22"/>
          <w:szCs w:val="22"/>
          <w:lang w:val="en-US" w:eastAsia="zh-CN" w:bidi="ar"/>
        </w:rPr>
        <w:t>7. 确定办学宗旨和目标需要哪些方面人员的参与</w:t>
      </w:r>
      <w:bookmarkEnd w:id="29"/>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各方面人员包括学校的领导、医学院的行政管理人员、教职人员、学生、用人部门以及政府主管部门或学校的主办者。 </w:t>
      </w:r>
    </w:p>
    <w:p>
      <w:pPr>
        <w:keepNext w:val="0"/>
        <w:keepLines w:val="0"/>
        <w:widowControl/>
        <w:suppressLineNumbers w:val="0"/>
        <w:spacing w:line="360" w:lineRule="auto"/>
        <w:jc w:val="left"/>
        <w:outlineLvl w:val="1"/>
      </w:pPr>
      <w:bookmarkStart w:id="30" w:name="_Toc19612"/>
      <w:r>
        <w:rPr>
          <w:rFonts w:hint="eastAsia" w:ascii="楷体" w:hAnsi="楷体" w:eastAsia="楷体" w:cs="楷体"/>
          <w:b/>
          <w:color w:val="000000"/>
          <w:kern w:val="0"/>
          <w:sz w:val="22"/>
          <w:szCs w:val="22"/>
          <w:lang w:val="en-US" w:eastAsia="zh-CN" w:bidi="ar"/>
        </w:rPr>
        <w:t>8.《标准》对教育计划制定的要求</w:t>
      </w:r>
      <w:bookmarkEnd w:id="30"/>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医学院校制定的教育计划要与培养目标相适应，注重课程设置与教学方法的协同，调动教师的主观能动性，促进学生主动学习的积极性。</w:t>
      </w:r>
    </w:p>
    <w:p>
      <w:pPr>
        <w:keepNext w:val="0"/>
        <w:keepLines w:val="0"/>
        <w:widowControl/>
        <w:suppressLineNumbers w:val="0"/>
        <w:spacing w:line="360" w:lineRule="auto"/>
        <w:jc w:val="left"/>
        <w:outlineLvl w:val="1"/>
      </w:pPr>
      <w:bookmarkStart w:id="31" w:name="_Toc7712"/>
      <w:r>
        <w:rPr>
          <w:rFonts w:hint="eastAsia" w:ascii="楷体" w:hAnsi="楷体" w:eastAsia="楷体" w:cs="楷体"/>
          <w:b/>
          <w:color w:val="000000"/>
          <w:kern w:val="0"/>
          <w:sz w:val="22"/>
          <w:szCs w:val="22"/>
          <w:lang w:val="en-US" w:eastAsia="zh-CN" w:bidi="ar"/>
        </w:rPr>
        <w:t>9.《标准》对课程计划的要求</w:t>
      </w:r>
      <w:bookmarkEnd w:id="3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）医学院校必须依据医疗卫生服务的需要、医学科学的进步和医学模式的转变，制订符合本校实际的课程计划；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）制订课程计划需要教师、学生的参与和理解；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）课程计划要明确课程设置模式及基本要求；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）医学院校应积极开展纵向或（和）横向综合的课程改革，将课程教学内容进行合理整合。课程计划必须体现加强基础、 培养能力、 注重素质和发展个性的原则，课程设置应包括必修课程和选修课程，两者之间的比例可由学校根据实际情况确定。 </w:t>
      </w:r>
    </w:p>
    <w:p>
      <w:pPr>
        <w:keepNext w:val="0"/>
        <w:keepLines w:val="0"/>
        <w:widowControl/>
        <w:suppressLineNumbers w:val="0"/>
        <w:spacing w:line="360" w:lineRule="auto"/>
        <w:jc w:val="left"/>
        <w:outlineLvl w:val="1"/>
      </w:pPr>
      <w:bookmarkStart w:id="32" w:name="_Toc2812"/>
      <w:r>
        <w:rPr>
          <w:rFonts w:hint="eastAsia" w:ascii="楷体" w:hAnsi="楷体" w:eastAsia="楷体" w:cs="楷体"/>
          <w:b/>
          <w:color w:val="000000"/>
          <w:kern w:val="0"/>
          <w:sz w:val="22"/>
          <w:szCs w:val="22"/>
          <w:lang w:val="en-US" w:eastAsia="zh-CN" w:bidi="ar"/>
        </w:rPr>
        <w:t>10. 《标准》对教学方法改革的要求</w:t>
      </w:r>
      <w:bookmarkEnd w:id="3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医学院校必须积极开展以“学生为中心”和“自主学习”为主要内容的教育方式和教学方法改革，注重批判性思维和终身学习能力的培养，关注沟通与协作意识的养成。 </w:t>
      </w:r>
    </w:p>
    <w:p>
      <w:pPr>
        <w:keepNext w:val="0"/>
        <w:keepLines w:val="0"/>
        <w:widowControl/>
        <w:suppressLineNumbers w:val="0"/>
        <w:spacing w:line="360" w:lineRule="auto"/>
        <w:jc w:val="left"/>
        <w:outlineLvl w:val="1"/>
      </w:pPr>
      <w:bookmarkStart w:id="33" w:name="_Toc413"/>
      <w:r>
        <w:rPr>
          <w:rFonts w:hint="eastAsia" w:ascii="楷体" w:hAnsi="楷体" w:eastAsia="楷体" w:cs="楷体"/>
          <w:b/>
          <w:color w:val="000000"/>
          <w:kern w:val="0"/>
          <w:sz w:val="22"/>
          <w:szCs w:val="22"/>
          <w:lang w:val="en-US" w:eastAsia="zh-CN" w:bidi="ar"/>
        </w:rPr>
        <w:t>11.《标准》对六类课程设置的要求</w:t>
      </w:r>
      <w:bookmarkEnd w:id="3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）思想道德修养课程；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）自然科学课程通常包括数学及物理、化学等，为医学生学习医学科学的基础理论、基本知识、基本技能打下基础。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生物医学课程通常包括人体解剖学、组织学与胚胎学、生物化学、生理学、分子生物学、细胞生物学、病原生物学、医学遗传学、医学免疫学、药理学、病理学、病理生理学等课程的内容，还包括体现这些生物医学内容的整合课程等形式的课，为医学生学习临床专业课程打下坚实基础。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行为科学、人文社会科学以及医学伦理学课程通常包括心理学、社会医学、医学社会学、医学伦理学、卫生经济学、卫生法学、卫生事业管理等学科的内容，以适应医学科学的发展和医疗卫生服务需求。人文素质教育课程通常包括文学艺术类、医学史等知识内容。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公共卫生课程通常指预防医学和（或）卫生学等课程，涵盖流行病学、卫生统计学、健康教育、初级卫生保健以及劳动卫生与职业病学、卫生毒理学、环境卫生学、营养与食品卫生学、儿少卫生学、妇幼保健学等有关内容，培养学生的预防战略和公共卫生意识，使其掌握群体保健的知识和技能。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临床医学课程通常包括诊断学、内科学（包括传染病学、神经病学、精神病学）、外科学、妇产科学、儿科学、眼科学、耳鼻咽喉科学、口腔医学、皮肤性病学、麻醉学、急诊医学、康复医学、老年医学、中医学、全科医学、循证医学等课程的内容和临床见习，还包括体现这些临床医学内容的整合课程等形式的课程。临床能力包括病史采集、体格检查、辅助检查、诊断与鉴别诊断、制定和执行诊疗计划、临床操作、临床思维、急诊处理、沟通技能等。 </w:t>
      </w:r>
    </w:p>
    <w:p>
      <w:pPr>
        <w:keepNext w:val="0"/>
        <w:keepLines w:val="0"/>
        <w:widowControl/>
        <w:suppressLineNumbers w:val="0"/>
        <w:spacing w:line="360" w:lineRule="auto"/>
        <w:jc w:val="left"/>
        <w:outlineLvl w:val="1"/>
      </w:pPr>
      <w:bookmarkStart w:id="34" w:name="_Toc465"/>
      <w:r>
        <w:rPr>
          <w:rFonts w:hint="eastAsia" w:ascii="楷体" w:hAnsi="楷体" w:eastAsia="楷体" w:cs="楷体"/>
          <w:b/>
          <w:color w:val="000000"/>
          <w:kern w:val="0"/>
          <w:sz w:val="22"/>
          <w:szCs w:val="22"/>
          <w:lang w:val="en-US" w:eastAsia="zh-CN" w:bidi="ar"/>
        </w:rPr>
        <w:t>12.《标准》对临床课程教学的具体要求</w:t>
      </w:r>
      <w:bookmarkEnd w:id="3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）课程计划中必须安排临床医学课程及临床实践教学，提倡早期接触临床，利用模拟教学进行临床操作基本技能的初步训练。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）课程计划中必须制订临床毕业实习大纲，安排不少于</w:t>
      </w:r>
      <w:r>
        <w:rPr>
          <w:rFonts w:hint="default" w:ascii="Times New Roman" w:hAnsi="Times New Roman" w:eastAsia="宋体" w:cs="Times New Roman"/>
          <w:color w:val="000000"/>
          <w:kern w:val="0"/>
          <w:sz w:val="21"/>
          <w:szCs w:val="21"/>
          <w:lang w:val="en-US" w:eastAsia="zh-CN" w:bidi="ar"/>
        </w:rPr>
        <w:t>48</w:t>
      </w:r>
      <w:r>
        <w:rPr>
          <w:rFonts w:hint="eastAsia" w:ascii="宋体" w:hAnsi="宋体" w:eastAsia="宋体" w:cs="宋体"/>
          <w:color w:val="000000"/>
          <w:kern w:val="0"/>
          <w:sz w:val="21"/>
          <w:szCs w:val="21"/>
          <w:lang w:val="en-US" w:eastAsia="zh-CN" w:bidi="ar"/>
        </w:rPr>
        <w:t xml:space="preserve">周的毕业实习，确保学生获得足够的临床经验和能力。 </w:t>
      </w:r>
    </w:p>
    <w:p>
      <w:pPr>
        <w:keepNext w:val="0"/>
        <w:keepLines w:val="0"/>
        <w:widowControl/>
        <w:suppressLineNumbers w:val="0"/>
        <w:spacing w:line="360" w:lineRule="auto"/>
        <w:jc w:val="left"/>
        <w:outlineLvl w:val="1"/>
      </w:pPr>
      <w:bookmarkStart w:id="35" w:name="_Toc16865"/>
      <w:r>
        <w:rPr>
          <w:rFonts w:hint="eastAsia" w:ascii="楷体" w:hAnsi="楷体" w:eastAsia="楷体" w:cs="楷体"/>
          <w:b/>
          <w:color w:val="000000"/>
          <w:kern w:val="0"/>
          <w:sz w:val="22"/>
          <w:szCs w:val="22"/>
          <w:lang w:val="en-US" w:eastAsia="zh-CN" w:bidi="ar"/>
        </w:rPr>
        <w:t>13．关于自主学习</w:t>
      </w:r>
      <w:bookmarkEnd w:id="3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自主学习是学生更具自己的学习需求，自主设计学习目标、学习策略、学习方法，独立完成学习过程并做出自我评价。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重要原则：（</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）学生自己学习；（</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）学生对自己的学习有控制权，可以选择学习地点、时间、内容、方式，对学习顺序、判断个人学习需求、鉴别学习资源、决定学习时间和节奏富有责任；（</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）鼓励学生形成自己的学习计划；（</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）根据不同学生的学习需求开展个体化教育；（</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）有一定的学习资源和学习指南支持自主学习；（</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）教师由授课者转变为学习过程的管理者。</w:t>
      </w:r>
    </w:p>
    <w:p>
      <w:pPr>
        <w:keepNext w:val="0"/>
        <w:keepLines w:val="0"/>
        <w:widowControl/>
        <w:suppressLineNumbers w:val="0"/>
        <w:spacing w:line="360" w:lineRule="auto"/>
        <w:jc w:val="left"/>
        <w:outlineLvl w:val="1"/>
      </w:pPr>
      <w:bookmarkStart w:id="36" w:name="_Toc14556"/>
      <w:r>
        <w:rPr>
          <w:rFonts w:hint="eastAsia" w:ascii="楷体" w:hAnsi="楷体" w:eastAsia="楷体" w:cs="楷体"/>
          <w:b/>
          <w:color w:val="000000"/>
          <w:kern w:val="0"/>
          <w:sz w:val="22"/>
          <w:szCs w:val="22"/>
          <w:lang w:val="en-US" w:eastAsia="zh-CN" w:bidi="ar"/>
        </w:rPr>
        <w:t>14．关于课程整合</w:t>
      </w:r>
      <w:bookmarkEnd w:id="36"/>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横向整合是将一年或每年不同课程间的整合。是通过以系统为主的教学替代以学科为主的教学来实施，教学重点从单个学科转移到人体系统的综合教学。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纵向整合是将不同学习阶段或多年的不同课程整合，是指以人体系统为基础的临床学科与基础学科的整合。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整合的目的不仅仅是减少教学时数和学科间的重复，更重要的是加强学科间的联系和有机融合，培养学生整合只是和综合思考的能力。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课程整合必须有整合式的教学团队、整合式的教学方法和整合式的评价方法作为支撑。</w:t>
      </w:r>
      <w:r>
        <w:rPr>
          <w:rFonts w:hint="eastAsia" w:ascii="楷体" w:hAnsi="楷体" w:eastAsia="楷体" w:cs="楷体"/>
          <w:b/>
          <w:color w:val="000000"/>
          <w:kern w:val="0"/>
          <w:sz w:val="22"/>
          <w:szCs w:val="22"/>
          <w:lang w:val="en-US" w:eastAsia="zh-CN" w:bidi="ar"/>
        </w:rPr>
        <w:t xml:space="preserve"> </w:t>
      </w:r>
    </w:p>
    <w:p>
      <w:pPr>
        <w:keepNext w:val="0"/>
        <w:keepLines w:val="0"/>
        <w:widowControl/>
        <w:numPr>
          <w:ilvl w:val="0"/>
          <w:numId w:val="4"/>
        </w:numPr>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37" w:name="_Toc731"/>
      <w:r>
        <w:rPr>
          <w:rFonts w:hint="eastAsia" w:ascii="楷体" w:hAnsi="楷体" w:eastAsia="楷体" w:cs="楷体"/>
          <w:b/>
          <w:color w:val="000000"/>
          <w:kern w:val="0"/>
          <w:sz w:val="22"/>
          <w:szCs w:val="22"/>
          <w:lang w:val="en-US" w:eastAsia="zh-CN" w:bidi="ar"/>
        </w:rPr>
        <w:t>《标准》对学生成绩评定体系的要求</w:t>
      </w:r>
      <w:bookmarkEnd w:id="37"/>
    </w:p>
    <w:p>
      <w:pPr>
        <w:keepNext w:val="0"/>
        <w:keepLines w:val="0"/>
        <w:widowControl/>
        <w:numPr>
          <w:ilvl w:val="0"/>
          <w:numId w:val="0"/>
        </w:numPr>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医学院校必须建立学生学业成绩全过程评定体系和评定标准，积极开展考试方法的研究，应用和借鉴各种先进的考试方法，如多站的客观结构化临床考试、计算机模拟病例考试等。对学生考核类型及成绩评定方法有明确的规定和说明，以便全面评价学生的知识、技能、行为、态度、 分析与解决问题能力、获取知识能力及人际交流能力。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评定体系包括形成性评价体系和终结性评价体系。形成性评价包括测验、观察记录、查阅实习手册等，终结性评价包括课程结束考试及毕业综合考试等。 </w:t>
      </w:r>
    </w:p>
    <w:p>
      <w:pPr>
        <w:keepNext w:val="0"/>
        <w:keepLines w:val="0"/>
        <w:widowControl/>
        <w:suppressLineNumbers w:val="0"/>
        <w:spacing w:line="360" w:lineRule="auto"/>
        <w:jc w:val="left"/>
        <w:outlineLvl w:val="1"/>
      </w:pPr>
      <w:bookmarkStart w:id="38" w:name="_Toc23227"/>
      <w:r>
        <w:rPr>
          <w:rFonts w:hint="eastAsia" w:ascii="楷体" w:hAnsi="楷体" w:eastAsia="楷体" w:cs="楷体"/>
          <w:b/>
          <w:color w:val="000000"/>
          <w:kern w:val="0"/>
          <w:sz w:val="22"/>
          <w:szCs w:val="22"/>
          <w:lang w:val="en-US" w:eastAsia="zh-CN" w:bidi="ar"/>
        </w:rPr>
        <w:t>16．考试与学习之间的关系</w:t>
      </w:r>
      <w:bookmarkEnd w:id="38"/>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提倡进行综合考试，以鼓励学生融会贯通地学习；提倡学生自我评估，以促进学生主动学习能力的形成。同时，考试频次和类型应注意发挥考试对学习的导向作用。 </w:t>
      </w:r>
    </w:p>
    <w:p>
      <w:pPr>
        <w:keepNext w:val="0"/>
        <w:keepLines w:val="0"/>
        <w:widowControl/>
        <w:suppressLineNumbers w:val="0"/>
        <w:spacing w:line="360" w:lineRule="auto"/>
        <w:jc w:val="left"/>
        <w:outlineLvl w:val="1"/>
      </w:pPr>
      <w:bookmarkStart w:id="39" w:name="_Toc10611"/>
      <w:r>
        <w:rPr>
          <w:rFonts w:hint="eastAsia" w:ascii="楷体" w:hAnsi="楷体" w:eastAsia="楷体" w:cs="楷体"/>
          <w:b/>
          <w:color w:val="000000"/>
          <w:kern w:val="0"/>
          <w:sz w:val="22"/>
          <w:szCs w:val="22"/>
          <w:lang w:val="en-US" w:eastAsia="zh-CN" w:bidi="ar"/>
        </w:rPr>
        <w:t>17．《标准》对考试结果的分析与反馈的要求</w:t>
      </w:r>
      <w:bookmarkEnd w:id="39"/>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在所有考试完成后必须进行</w:t>
      </w:r>
      <w:r>
        <w:rPr>
          <w:rFonts w:hint="eastAsia" w:ascii="宋体" w:hAnsi="宋体" w:eastAsia="宋体" w:cs="宋体"/>
          <w:b/>
          <w:bCs/>
          <w:color w:val="000000"/>
          <w:kern w:val="0"/>
          <w:sz w:val="21"/>
          <w:szCs w:val="21"/>
          <w:u w:val="single"/>
          <w:lang w:val="en-US" w:eastAsia="zh-CN" w:bidi="ar"/>
        </w:rPr>
        <w:t>基于教育测量学的考试分析</w:t>
      </w:r>
      <w:r>
        <w:rPr>
          <w:rFonts w:hint="eastAsia" w:ascii="宋体" w:hAnsi="宋体" w:eastAsia="宋体" w:cs="宋体"/>
          <w:color w:val="000000"/>
          <w:kern w:val="0"/>
          <w:sz w:val="21"/>
          <w:szCs w:val="21"/>
          <w:lang w:val="en-US" w:eastAsia="zh-CN" w:bidi="ar"/>
        </w:rPr>
        <w:t>，该分析包括整体结果、考试信度和效度、试题难度和区分度，以及专业内容分析。然后将结果以适当方式</w:t>
      </w:r>
      <w:r>
        <w:rPr>
          <w:rFonts w:hint="eastAsia" w:ascii="宋体" w:hAnsi="宋体" w:eastAsia="宋体" w:cs="宋体"/>
          <w:b/>
          <w:bCs/>
          <w:color w:val="000000"/>
          <w:kern w:val="0"/>
          <w:sz w:val="21"/>
          <w:szCs w:val="21"/>
          <w:u w:val="single"/>
          <w:lang w:val="en-US" w:eastAsia="zh-CN" w:bidi="ar"/>
        </w:rPr>
        <w:t>反馈</w:t>
      </w:r>
      <w:r>
        <w:rPr>
          <w:rFonts w:hint="eastAsia" w:ascii="宋体" w:hAnsi="宋体" w:eastAsia="宋体" w:cs="宋体"/>
          <w:color w:val="000000"/>
          <w:kern w:val="0"/>
          <w:sz w:val="21"/>
          <w:szCs w:val="21"/>
          <w:lang w:val="en-US" w:eastAsia="zh-CN" w:bidi="ar"/>
        </w:rPr>
        <w:t xml:space="preserve">给有关学生、教师和教学管理人员，最后将其用于改进教学。 </w:t>
      </w:r>
    </w:p>
    <w:p>
      <w:pPr>
        <w:keepNext w:val="0"/>
        <w:keepLines w:val="0"/>
        <w:widowControl/>
        <w:suppressLineNumbers w:val="0"/>
        <w:spacing w:line="360" w:lineRule="auto"/>
        <w:jc w:val="left"/>
        <w:outlineLvl w:val="1"/>
      </w:pPr>
      <w:bookmarkStart w:id="40" w:name="_Toc4723"/>
      <w:r>
        <w:rPr>
          <w:rFonts w:hint="eastAsia" w:ascii="楷体" w:hAnsi="楷体" w:eastAsia="楷体" w:cs="楷体"/>
          <w:b/>
          <w:color w:val="000000"/>
          <w:kern w:val="0"/>
          <w:sz w:val="22"/>
          <w:szCs w:val="22"/>
          <w:lang w:val="en-US" w:eastAsia="zh-CN" w:bidi="ar"/>
        </w:rPr>
        <w:t>18．《标准》对提供学生支持与咨询服务的要求</w:t>
      </w:r>
      <w:bookmarkEnd w:id="40"/>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）医学院校必须建立相应机构，配备专门人员对学生提供必需的支持服务；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）必须就课程选修、成绩评定向学生提供咨询和指导服务，对学生在学习、心理、就业、生活、勤工助学等方面予以指导。 </w:t>
      </w:r>
    </w:p>
    <w:p>
      <w:pPr>
        <w:keepNext w:val="0"/>
        <w:keepLines w:val="0"/>
        <w:widowControl/>
        <w:suppressLineNumbers w:val="0"/>
        <w:spacing w:line="360" w:lineRule="auto"/>
        <w:jc w:val="left"/>
        <w:outlineLvl w:val="1"/>
      </w:pPr>
      <w:bookmarkStart w:id="41" w:name="_Toc3948"/>
      <w:r>
        <w:rPr>
          <w:rFonts w:hint="eastAsia" w:ascii="楷体" w:hAnsi="楷体" w:eastAsia="楷体" w:cs="楷体"/>
          <w:b/>
          <w:color w:val="000000"/>
          <w:kern w:val="0"/>
          <w:sz w:val="22"/>
          <w:szCs w:val="22"/>
          <w:lang w:val="en-US" w:eastAsia="zh-CN" w:bidi="ar"/>
        </w:rPr>
        <w:t>19．《标准》对吸收学生代表参与学校事务管理的要求</w:t>
      </w:r>
      <w:bookmarkEnd w:id="4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）医学院校必须吸收和鼓励学生代表参与学校管理、教学改革、课程计划的制订和评估以及其他与学生有关的事务；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）支持学生依法成立学生组织，指导鼓励学生开展社团活动，并为之提供必要的设备和场所。</w:t>
      </w:r>
    </w:p>
    <w:p>
      <w:pPr>
        <w:keepNext w:val="0"/>
        <w:keepLines w:val="0"/>
        <w:widowControl/>
        <w:suppressLineNumbers w:val="0"/>
        <w:spacing w:line="360" w:lineRule="auto"/>
        <w:jc w:val="left"/>
        <w:outlineLvl w:val="1"/>
      </w:pPr>
      <w:bookmarkStart w:id="42" w:name="_Toc2625"/>
      <w:r>
        <w:rPr>
          <w:rFonts w:hint="eastAsia" w:ascii="楷体" w:hAnsi="楷体" w:eastAsia="楷体" w:cs="楷体"/>
          <w:b/>
          <w:color w:val="000000"/>
          <w:kern w:val="0"/>
          <w:sz w:val="22"/>
          <w:szCs w:val="22"/>
          <w:lang w:val="en-US" w:eastAsia="zh-CN" w:bidi="ar"/>
        </w:rPr>
        <w:t>20．临床教学基地的三种类型</w:t>
      </w:r>
      <w:bookmarkEnd w:id="4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临床教学基地按与医学院的关系及所承担的任务，基本上可以分为附属医院、教学医院和实习医院三类。 </w:t>
      </w:r>
    </w:p>
    <w:p>
      <w:pPr>
        <w:keepNext w:val="0"/>
        <w:keepLines w:val="0"/>
        <w:widowControl/>
        <w:suppressLineNumbers w:val="0"/>
        <w:spacing w:line="360" w:lineRule="auto"/>
        <w:jc w:val="left"/>
        <w:outlineLvl w:val="1"/>
      </w:pPr>
      <w:bookmarkStart w:id="43" w:name="_Toc14195"/>
      <w:r>
        <w:rPr>
          <w:rFonts w:hint="eastAsia" w:ascii="楷体" w:hAnsi="楷体" w:eastAsia="楷体" w:cs="楷体"/>
          <w:b/>
          <w:color w:val="000000"/>
          <w:kern w:val="0"/>
          <w:sz w:val="22"/>
          <w:szCs w:val="22"/>
          <w:lang w:val="en-US" w:eastAsia="zh-CN" w:bidi="ar"/>
        </w:rPr>
        <w:t>21．学校教育交流的方式</w:t>
      </w:r>
      <w:bookmarkEnd w:id="4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学校间或者学校与其他高等教育机构建立合作及学分互认机制，该机制可通过医学院校之间认可课程来实现；提供适当资源，促进教师与学生进行地区及国家间的交流。 </w:t>
      </w:r>
    </w:p>
    <w:p>
      <w:pPr>
        <w:keepNext w:val="0"/>
        <w:keepLines w:val="0"/>
        <w:widowControl/>
        <w:suppressLineNumbers w:val="0"/>
        <w:spacing w:line="360" w:lineRule="auto"/>
        <w:jc w:val="left"/>
        <w:outlineLvl w:val="1"/>
      </w:pPr>
      <w:bookmarkStart w:id="44" w:name="_Toc15869"/>
      <w:r>
        <w:rPr>
          <w:rFonts w:hint="eastAsia" w:ascii="楷体" w:hAnsi="楷体" w:eastAsia="楷体" w:cs="楷体"/>
          <w:b/>
          <w:color w:val="000000"/>
          <w:kern w:val="0"/>
          <w:sz w:val="22"/>
          <w:szCs w:val="22"/>
          <w:lang w:val="en-US" w:eastAsia="zh-CN" w:bidi="ar"/>
        </w:rPr>
        <w:t>22．《标准》对利益方参与教育与教学评价的要求</w:t>
      </w:r>
      <w:bookmarkEnd w:id="4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）医学院校的教育评价必须有领导、行政管理人员、教职人员和学生参与；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）教学评价必须有政府主管部门、用人单位、毕业后教育机构的积极参与。 </w:t>
      </w:r>
    </w:p>
    <w:p>
      <w:pPr>
        <w:keepNext w:val="0"/>
        <w:keepLines w:val="0"/>
        <w:widowControl/>
        <w:suppressLineNumbers w:val="0"/>
        <w:spacing w:line="360" w:lineRule="auto"/>
        <w:jc w:val="left"/>
        <w:outlineLvl w:val="1"/>
      </w:pPr>
      <w:bookmarkStart w:id="45" w:name="_Toc2671"/>
      <w:r>
        <w:rPr>
          <w:rFonts w:hint="eastAsia" w:ascii="楷体" w:hAnsi="楷体" w:eastAsia="楷体" w:cs="楷体"/>
          <w:b/>
          <w:color w:val="000000"/>
          <w:kern w:val="0"/>
          <w:sz w:val="22"/>
          <w:szCs w:val="22"/>
          <w:lang w:val="en-US" w:eastAsia="zh-CN" w:bidi="ar"/>
        </w:rPr>
        <w:t>23．《标准》对学生参与科学研究活动有哪些要求？</w:t>
      </w:r>
      <w:bookmarkEnd w:id="4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）医学院校必须将科学研究活动作为培养学生科学素养和创新思维的重要途径，采取积极、有效措施为学生创造参与科学研究的机会与条件。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）课程计划中必须安排适当的综合性、设计性实验，为学生开设学术讲座、组织科研小组等，积极开展有利于培养学生科研能力的活动。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pStyle w:val="9"/>
        <w:adjustRightInd w:val="0"/>
        <w:snapToGrid w:val="0"/>
        <w:spacing w:before="0" w:after="0" w:line="360" w:lineRule="auto"/>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s</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2887F"/>
    <w:multiLevelType w:val="singleLevel"/>
    <w:tmpl w:val="B802887F"/>
    <w:lvl w:ilvl="0" w:tentative="0">
      <w:start w:val="4"/>
      <w:numFmt w:val="decimal"/>
      <w:lvlText w:val="%1."/>
      <w:lvlJc w:val="left"/>
      <w:pPr>
        <w:tabs>
          <w:tab w:val="left" w:pos="312"/>
        </w:tabs>
      </w:pPr>
    </w:lvl>
  </w:abstractNum>
  <w:abstractNum w:abstractNumId="1">
    <w:nsid w:val="D5602430"/>
    <w:multiLevelType w:val="singleLevel"/>
    <w:tmpl w:val="D5602430"/>
    <w:lvl w:ilvl="0" w:tentative="0">
      <w:start w:val="1"/>
      <w:numFmt w:val="decimal"/>
      <w:suff w:val="space"/>
      <w:lvlText w:val="%1."/>
      <w:lvlJc w:val="left"/>
    </w:lvl>
  </w:abstractNum>
  <w:abstractNum w:abstractNumId="2">
    <w:nsid w:val="0BFB6E87"/>
    <w:multiLevelType w:val="singleLevel"/>
    <w:tmpl w:val="0BFB6E87"/>
    <w:lvl w:ilvl="0" w:tentative="0">
      <w:start w:val="1"/>
      <w:numFmt w:val="chineseCounting"/>
      <w:suff w:val="space"/>
      <w:lvlText w:val="第%1部分"/>
      <w:lvlJc w:val="left"/>
      <w:rPr>
        <w:rFonts w:hint="eastAsia"/>
      </w:rPr>
    </w:lvl>
  </w:abstractNum>
  <w:abstractNum w:abstractNumId="3">
    <w:nsid w:val="685E2BD7"/>
    <w:multiLevelType w:val="singleLevel"/>
    <w:tmpl w:val="685E2BD7"/>
    <w:lvl w:ilvl="0" w:tentative="0">
      <w:start w:val="15"/>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E2452"/>
    <w:rsid w:val="0029130F"/>
    <w:rsid w:val="007E2B8F"/>
    <w:rsid w:val="08685736"/>
    <w:rsid w:val="0C770EDF"/>
    <w:rsid w:val="155A6A71"/>
    <w:rsid w:val="1B0E59DA"/>
    <w:rsid w:val="1C491D52"/>
    <w:rsid w:val="1E52495A"/>
    <w:rsid w:val="1E8446A3"/>
    <w:rsid w:val="21FC43DD"/>
    <w:rsid w:val="2DFD4754"/>
    <w:rsid w:val="34EF5BC6"/>
    <w:rsid w:val="38B75AC8"/>
    <w:rsid w:val="3EC72CA4"/>
    <w:rsid w:val="41CE7407"/>
    <w:rsid w:val="43AA5DDC"/>
    <w:rsid w:val="463E5B7A"/>
    <w:rsid w:val="484E3325"/>
    <w:rsid w:val="4B8F4427"/>
    <w:rsid w:val="4DC47494"/>
    <w:rsid w:val="4EB742B7"/>
    <w:rsid w:val="5C9E2452"/>
    <w:rsid w:val="62333B15"/>
    <w:rsid w:val="67045D8D"/>
    <w:rsid w:val="6F4E5937"/>
    <w:rsid w:val="712B267E"/>
    <w:rsid w:val="78FA1F76"/>
    <w:rsid w:val="7A21723A"/>
    <w:rsid w:val="7E9446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toc 2"/>
    <w:basedOn w:val="1"/>
    <w:next w:val="1"/>
    <w:uiPriority w:val="0"/>
    <w:pPr>
      <w:ind w:left="420" w:leftChars="200"/>
    </w:pPr>
  </w:style>
  <w:style w:type="paragraph" w:customStyle="1" w:styleId="9">
    <w:name w:val="Normal_10"/>
    <w:qFormat/>
    <w:uiPriority w:val="0"/>
    <w:pPr>
      <w:spacing w:before="120" w:after="240"/>
      <w:jc w:val="both"/>
    </w:pPr>
    <w:rPr>
      <w:rFonts w:ascii="Calibri" w:hAnsi="Calibri" w:eastAsia="宋体" w:cs="Times New Roman"/>
      <w:kern w:val="0"/>
      <w:sz w:val="22"/>
      <w:szCs w:val="22"/>
      <w:lang w:val="en-US" w:eastAsia="en-US" w:bidi="ar-SA"/>
    </w:rPr>
  </w:style>
  <w:style w:type="paragraph" w:customStyle="1" w:styleId="10">
    <w:name w:val="Normal_11"/>
    <w:qFormat/>
    <w:uiPriority w:val="0"/>
    <w:pPr>
      <w:spacing w:before="120" w:after="240"/>
      <w:jc w:val="both"/>
    </w:pPr>
    <w:rPr>
      <w:rFonts w:ascii="Calibri" w:hAnsi="Calibri" w:eastAsia="宋体" w:cs="Times New Roman"/>
      <w:kern w:val="0"/>
      <w:sz w:val="22"/>
      <w:szCs w:val="22"/>
      <w:lang w:val="en-US" w:eastAsia="en-US" w:bidi="ar-SA"/>
    </w:rPr>
  </w:style>
  <w:style w:type="paragraph" w:customStyle="1" w:styleId="11">
    <w:name w:val="Normal_9"/>
    <w:qFormat/>
    <w:uiPriority w:val="0"/>
    <w:pPr>
      <w:spacing w:before="120" w:after="240"/>
      <w:jc w:val="both"/>
    </w:pPr>
    <w:rPr>
      <w:rFonts w:ascii="Calibri" w:hAnsi="Calibri" w:eastAsia="宋体" w:cs="Times New Roman"/>
      <w:kern w:val="0"/>
      <w:sz w:val="22"/>
      <w:szCs w:val="22"/>
      <w:lang w:val="en-US" w:eastAsia="en-US" w:bidi="ar-SA"/>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2020-09-20T03:28:00Z</dcterms:created>
  <dc:creator>Hellen</dc:creator>
  <cp:lastModifiedBy>lenovo</cp:lastModifiedBy>
  <cp:lastPrinted>2020-09-20T04:40:00Z</cp:lastPrinted>
  <dcterms:modified xsi:type="dcterms:W3CDTF">2020-09-28T01:43:28Z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