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D10F" w14:textId="0E4DA1DE" w:rsidR="007E733D" w:rsidRPr="00966CE7" w:rsidRDefault="007E733D" w:rsidP="007E733D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14:paraId="319AE4DF" w14:textId="77777777" w:rsidR="007E733D" w:rsidRPr="00966CE7" w:rsidRDefault="007E733D" w:rsidP="007E733D">
      <w:pPr>
        <w:jc w:val="center"/>
        <w:rPr>
          <w:rStyle w:val="12"/>
        </w:rPr>
      </w:pPr>
      <w:r w:rsidRPr="00966CE7">
        <w:rPr>
          <w:rStyle w:val="12"/>
          <w:rFonts w:hint="eastAsia"/>
          <w:sz w:val="28"/>
          <w:szCs w:val="28"/>
        </w:rPr>
        <w:t>法定代表人授权书</w:t>
      </w:r>
    </w:p>
    <w:p w14:paraId="1E4B103D" w14:textId="77777777" w:rsidR="007E733D" w:rsidRPr="00966CE7" w:rsidRDefault="007E733D" w:rsidP="007E733D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本授权委托书声明：我 （法定代表人姓名） 系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（投标人名称）的法定代表人，现代表公司授权下面签字的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（被授权人姓名）为我公司合法代理人，代表本公司参加</w:t>
      </w:r>
      <w:r w:rsidRPr="00966CE7">
        <w:rPr>
          <w:rFonts w:ascii="宋体" w:hAnsi="宋体" w:hint="eastAsia"/>
          <w:sz w:val="24"/>
          <w:u w:val="single"/>
        </w:rPr>
        <w:t xml:space="preserve">          </w:t>
      </w:r>
      <w:r w:rsidRPr="00966CE7"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14:paraId="40BAA3BD" w14:textId="77777777" w:rsidR="007E733D" w:rsidRPr="00966CE7" w:rsidRDefault="007E733D" w:rsidP="007E733D">
      <w:pPr>
        <w:spacing w:line="700" w:lineRule="exact"/>
        <w:ind w:firstLine="57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本授权书于</w:t>
      </w:r>
      <w:r w:rsidRPr="00966CE7">
        <w:rPr>
          <w:rFonts w:ascii="宋体" w:hAnsi="宋体" w:hint="eastAsia"/>
          <w:sz w:val="24"/>
          <w:u w:val="single"/>
        </w:rPr>
        <w:t xml:space="preserve">       </w:t>
      </w:r>
      <w:r w:rsidRPr="00966CE7">
        <w:rPr>
          <w:rFonts w:ascii="宋体" w:hAnsi="宋体" w:hint="eastAsia"/>
          <w:sz w:val="24"/>
        </w:rPr>
        <w:t>年</w:t>
      </w:r>
      <w:r w:rsidRPr="00966CE7">
        <w:rPr>
          <w:rFonts w:ascii="宋体" w:hAnsi="宋体" w:hint="eastAsia"/>
          <w:sz w:val="24"/>
          <w:u w:val="single"/>
        </w:rPr>
        <w:t xml:space="preserve">     </w:t>
      </w:r>
      <w:r w:rsidRPr="00966CE7">
        <w:rPr>
          <w:rFonts w:ascii="宋体" w:hAnsi="宋体" w:hint="eastAsia"/>
          <w:sz w:val="24"/>
        </w:rPr>
        <w:t>月</w:t>
      </w:r>
      <w:r w:rsidRPr="00966CE7">
        <w:rPr>
          <w:rFonts w:ascii="宋体" w:hAnsi="宋体" w:hint="eastAsia"/>
          <w:sz w:val="24"/>
          <w:u w:val="single"/>
        </w:rPr>
        <w:t xml:space="preserve">    </w:t>
      </w:r>
      <w:r w:rsidRPr="00966CE7">
        <w:rPr>
          <w:rFonts w:ascii="宋体" w:hAnsi="宋体" w:hint="eastAsia"/>
          <w:sz w:val="24"/>
        </w:rPr>
        <w:t>日签字盖章生效，特此声明。</w:t>
      </w:r>
    </w:p>
    <w:p w14:paraId="5328709C" w14:textId="77777777" w:rsidR="007E733D" w:rsidRPr="00966CE7" w:rsidRDefault="007E733D" w:rsidP="007E733D">
      <w:pPr>
        <w:spacing w:line="700" w:lineRule="exact"/>
        <w:ind w:firstLine="570"/>
        <w:rPr>
          <w:rFonts w:ascii="宋体" w:hAnsi="宋体"/>
          <w:sz w:val="24"/>
        </w:rPr>
      </w:pPr>
    </w:p>
    <w:p w14:paraId="5175008A" w14:textId="77777777" w:rsidR="007E733D" w:rsidRPr="00966CE7" w:rsidRDefault="007E733D" w:rsidP="007E733D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      比选申请人：</w:t>
      </w:r>
      <w:r w:rsidRPr="00966CE7">
        <w:rPr>
          <w:rFonts w:ascii="宋体" w:hAnsi="宋体" w:hint="eastAsia"/>
          <w:sz w:val="24"/>
          <w:u w:val="single"/>
        </w:rPr>
        <w:t xml:space="preserve">    （公章）     </w:t>
      </w:r>
    </w:p>
    <w:p w14:paraId="10A28F3E" w14:textId="77777777" w:rsidR="007E733D" w:rsidRPr="00966CE7" w:rsidRDefault="007E733D" w:rsidP="007E733D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（签名）    </w:t>
      </w:r>
    </w:p>
    <w:p w14:paraId="475E0096" w14:textId="77777777" w:rsidR="007E733D" w:rsidRPr="00966CE7" w:rsidRDefault="007E733D" w:rsidP="007E733D">
      <w:pPr>
        <w:wordWrap w:val="0"/>
        <w:spacing w:line="580" w:lineRule="exact"/>
        <w:ind w:right="48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年    月    日 </w:t>
      </w:r>
    </w:p>
    <w:p w14:paraId="7C4943C5" w14:textId="77777777" w:rsidR="007E733D" w:rsidRPr="00966CE7" w:rsidRDefault="007E733D" w:rsidP="007E733D">
      <w:pPr>
        <w:spacing w:line="580" w:lineRule="exact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附：法定代表人和被授权人身份证正反面复印件。</w:t>
      </w:r>
    </w:p>
    <w:p w14:paraId="21B9CF22" w14:textId="77777777" w:rsidR="007E733D" w:rsidRPr="00966CE7" w:rsidRDefault="007E733D" w:rsidP="007E733D">
      <w:pPr>
        <w:widowControl/>
        <w:jc w:val="left"/>
      </w:pPr>
      <w:r w:rsidRPr="00966CE7">
        <w:br w:type="page"/>
      </w:r>
    </w:p>
    <w:p w14:paraId="7B2061AE" w14:textId="6BFA3152" w:rsidR="007E733D" w:rsidRDefault="007E733D" w:rsidP="007E733D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lastRenderedPageBreak/>
        <w:t>附件</w:t>
      </w:r>
      <w:r>
        <w:rPr>
          <w:rFonts w:hint="eastAsia"/>
          <w:sz w:val="28"/>
        </w:rPr>
        <w:t>2</w:t>
      </w:r>
    </w:p>
    <w:p w14:paraId="4051A5F8" w14:textId="77777777" w:rsidR="00D561CA" w:rsidRDefault="00D561CA" w:rsidP="00D561CA">
      <w:pPr>
        <w:ind w:firstLineChars="150" w:firstLine="360"/>
        <w:jc w:val="center"/>
        <w:rPr>
          <w:rFonts w:ascii="楷体" w:eastAsia="楷体" w:hAnsi="楷体" w:cs="楷体"/>
          <w:kern w:val="0"/>
          <w:sz w:val="24"/>
        </w:rPr>
      </w:pPr>
      <w:bookmarkStart w:id="0" w:name="_Hlk53899689"/>
      <w:r>
        <w:rPr>
          <w:rFonts w:ascii="楷体" w:eastAsia="楷体" w:hAnsi="楷体" w:cs="楷体" w:hint="eastAsia"/>
          <w:kern w:val="0"/>
          <w:sz w:val="24"/>
        </w:rPr>
        <w:t>成都大学2020年度基础医学院、护理学院（筹）</w:t>
      </w:r>
    </w:p>
    <w:p w14:paraId="1758F948" w14:textId="385786E8" w:rsidR="00D561CA" w:rsidRDefault="00D561CA" w:rsidP="00D561CA">
      <w:pPr>
        <w:ind w:firstLineChars="150" w:firstLine="360"/>
        <w:jc w:val="center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实验室建设仪器专用设备</w:t>
      </w:r>
      <w:bookmarkEnd w:id="0"/>
      <w:r w:rsidR="00F447B0">
        <w:rPr>
          <w:rFonts w:ascii="楷体" w:eastAsia="楷体" w:hAnsi="楷体" w:cs="楷体" w:hint="eastAsia"/>
          <w:kern w:val="0"/>
          <w:sz w:val="24"/>
        </w:rPr>
        <w:t>报价表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832"/>
        <w:gridCol w:w="327"/>
        <w:gridCol w:w="482"/>
        <w:gridCol w:w="2227"/>
        <w:gridCol w:w="2314"/>
        <w:gridCol w:w="425"/>
        <w:gridCol w:w="425"/>
        <w:gridCol w:w="427"/>
        <w:gridCol w:w="425"/>
      </w:tblGrid>
      <w:tr w:rsidR="00500DB0" w14:paraId="5163AC8B" w14:textId="25D693CF" w:rsidTr="0004763E">
        <w:trPr>
          <w:trHeight w:val="570"/>
          <w:jc w:val="center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FFEFF" w14:textId="77777777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bookmarkStart w:id="1" w:name="_GoBack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64D2F" w14:textId="77777777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2E1A" w14:textId="60CF55D4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057D" w14:textId="0C52D558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型号规格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BE808" w14:textId="3B12849E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比选公告中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主要参数及配置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623" w14:textId="43731258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参投设备主要参数及配置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13A38" w14:textId="66F7D47D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62D7" w14:textId="77777777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52F6" w14:textId="77777777" w:rsidR="00D03F82" w:rsidRDefault="00D03F82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</w:p>
          <w:p w14:paraId="478F3662" w14:textId="33BB5367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F72" w14:textId="77777777" w:rsidR="00D03F82" w:rsidRDefault="00D03F82" w:rsidP="00610E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</w:p>
          <w:p w14:paraId="33F1316F" w14:textId="7A2A7836" w:rsidR="00F447B0" w:rsidRDefault="00F447B0" w:rsidP="00610EA3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:rsidR="00500DB0" w14:paraId="74B5A266" w14:textId="470242DF" w:rsidTr="0004763E">
        <w:trPr>
          <w:trHeight w:val="2415"/>
          <w:jc w:val="center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338C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98702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5L升医用级制氧机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96C" w14:textId="77777777" w:rsidR="001F774B" w:rsidRDefault="001F774B" w:rsidP="001F774B">
            <w:pPr>
              <w:widowControl/>
              <w:tabs>
                <w:tab w:val="left" w:pos="312"/>
              </w:tabs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DD67" w14:textId="77777777" w:rsidR="001F774B" w:rsidRDefault="001F774B" w:rsidP="001F774B">
            <w:pPr>
              <w:widowControl/>
              <w:tabs>
                <w:tab w:val="left" w:pos="312"/>
              </w:tabs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6C8E2" w14:textId="77777777" w:rsidR="001F774B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氧气流量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0.5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L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/min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,</w:t>
            </w:r>
          </w:p>
          <w:p w14:paraId="5F8573A5" w14:textId="77777777" w:rsidR="001F774B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可同时使用制氧和雾化功能；</w:t>
            </w:r>
          </w:p>
          <w:p w14:paraId="1DB27036" w14:textId="77777777" w:rsidR="001F774B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3层过滤，配件为进口U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OP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分子筛，带故障报警；</w:t>
            </w:r>
          </w:p>
          <w:p w14:paraId="61879757" w14:textId="77777777" w:rsidR="001F774B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医用氧浓度是90%-96%，</w:t>
            </w:r>
          </w:p>
          <w:p w14:paraId="29C5C8A3" w14:textId="77777777" w:rsidR="001F774B" w:rsidRDefault="001F774B" w:rsidP="001F774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功率500VA</w:t>
            </w:r>
          </w:p>
          <w:p w14:paraId="574348A6" w14:textId="23AEDB80" w:rsidR="001F774B" w:rsidRDefault="001F774B" w:rsidP="001F774B">
            <w:pPr>
              <w:widowControl/>
              <w:tabs>
                <w:tab w:val="left" w:pos="312"/>
              </w:tabs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压缩机保修不少于3年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552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6F194" w14:textId="23B567AE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9C78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CD0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2CCB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500DB0" w14:paraId="1B5F8A87" w14:textId="7FDF4208" w:rsidTr="0004763E">
        <w:trPr>
          <w:trHeight w:val="2565"/>
          <w:jc w:val="center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182A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FFFDD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除湿器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F85" w14:textId="77777777" w:rsidR="001F774B" w:rsidRDefault="001F774B" w:rsidP="001F774B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7C57" w14:textId="77777777" w:rsidR="001F774B" w:rsidRDefault="001F774B" w:rsidP="001F774B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79DD2" w14:textId="06277F84" w:rsidR="001F774B" w:rsidRDefault="001F774B" w:rsidP="001F774B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1.水箱容量（L）：不小于4L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br/>
              <w:t>2.除湿原理：压缩机式，日除湿量（L）：20L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br/>
              <w:t>3.定时功能：24小时，控制方式：触摸控制，噪音（dB）：42dB，按键方式：轻触式按键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br/>
              <w:t>4.排水方式：水箱/外接排水管，除湿量：不小于1kg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DF6B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E67A5" w14:textId="0C0B1CBB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DD10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944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2864" w14:textId="77777777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500DB0" w14:paraId="49E633EE" w14:textId="021B44FF" w:rsidTr="0004763E">
        <w:trPr>
          <w:trHeight w:val="855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21D1B" w14:textId="2E0EA57B" w:rsidR="001F774B" w:rsidRDefault="001F774B" w:rsidP="001F774B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报价合计金额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5636" w14:textId="77777777" w:rsidR="001F774B" w:rsidRPr="00966CE7" w:rsidRDefault="001F774B" w:rsidP="001F774B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0322" w14:textId="77777777" w:rsidR="00746E4A" w:rsidRDefault="001F774B" w:rsidP="00500DB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966CE7">
              <w:rPr>
                <w:rFonts w:ascii="宋体" w:hAnsi="宋体" w:hint="eastAsia"/>
                <w:sz w:val="24"/>
              </w:rPr>
              <w:t>报价合计金额（大写）：</w:t>
            </w:r>
            <w:r w:rsidRPr="00966CE7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 w:rsidRPr="00966CE7"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B3294BE" w14:textId="760AC67D" w:rsidR="001F774B" w:rsidRPr="00350924" w:rsidRDefault="001F774B" w:rsidP="00500DB0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 w:rsidR="00746E4A"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（小写）</w:t>
            </w:r>
            <w:r w:rsidR="006C1312">
              <w:rPr>
                <w:rFonts w:ascii="宋体" w:hAnsi="宋体" w:hint="eastAsia"/>
                <w:sz w:val="24"/>
              </w:rPr>
              <w:t>：</w:t>
            </w:r>
            <w:r w:rsidRPr="00966CE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46E4A">
              <w:rPr>
                <w:rFonts w:ascii="宋体" w:hAnsi="宋体"/>
                <w:sz w:val="24"/>
                <w:u w:val="single"/>
              </w:rPr>
              <w:t xml:space="preserve">         </w:t>
            </w:r>
            <w:r w:rsidRPr="00966CE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966CE7">
              <w:rPr>
                <w:rFonts w:ascii="宋体" w:hAnsi="宋体" w:hint="eastAsia"/>
                <w:sz w:val="24"/>
              </w:rPr>
              <w:t>元</w:t>
            </w:r>
          </w:p>
        </w:tc>
      </w:tr>
    </w:tbl>
    <w:bookmarkEnd w:id="1"/>
    <w:p w14:paraId="389D6D01" w14:textId="5C0BC8D4" w:rsidR="005D5281" w:rsidRDefault="001F774B" w:rsidP="001F774B">
      <w:pPr>
        <w:widowControl/>
        <w:wordWrap w:val="0"/>
        <w:spacing w:beforeAutospacing="1" w:afterAutospacing="1"/>
        <w:ind w:firstLine="370"/>
        <w:jc w:val="left"/>
        <w:rPr>
          <w:rFonts w:ascii="宋体" w:hAnsi="宋体"/>
          <w:sz w:val="24"/>
        </w:rPr>
      </w:pPr>
      <w:r>
        <w:rPr>
          <w:rFonts w:ascii="楷体" w:eastAsia="楷体" w:hAnsi="楷体" w:cs="楷体" w:hint="eastAsia"/>
          <w:color w:val="333333"/>
          <w:kern w:val="0"/>
          <w:sz w:val="24"/>
          <w:lang w:bidi="ar"/>
        </w:rPr>
        <w:t>*</w:t>
      </w:r>
      <w:r>
        <w:rPr>
          <w:rFonts w:ascii="楷体" w:eastAsia="楷体" w:hAnsi="楷体" w:cs="楷体" w:hint="eastAsia"/>
          <w:color w:val="333333"/>
          <w:kern w:val="0"/>
          <w:sz w:val="24"/>
          <w:lang w:bidi="ar"/>
        </w:rPr>
        <w:t xml:space="preserve">报价费用已包含安装、调试、运送、税费等所有费用。此批设备要求能在合同签订后7日内供货并完成验收，保修不少于一年。 </w:t>
      </w:r>
    </w:p>
    <w:p w14:paraId="07177403" w14:textId="0A6B8F2A" w:rsidR="005D5281" w:rsidRPr="00966CE7" w:rsidRDefault="005D5281" w:rsidP="005D5281">
      <w:pPr>
        <w:spacing w:line="400" w:lineRule="exact"/>
        <w:ind w:firstLineChars="1500" w:firstLine="360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比选申请人全称：</w:t>
      </w:r>
      <w:r w:rsidRPr="00966CE7">
        <w:rPr>
          <w:rFonts w:ascii="宋体" w:hAnsi="宋体" w:hint="eastAsia"/>
          <w:sz w:val="24"/>
          <w:u w:val="single"/>
        </w:rPr>
        <w:t xml:space="preserve">     （公章）         </w:t>
      </w:r>
      <w:r w:rsidRPr="00966CE7">
        <w:rPr>
          <w:rFonts w:ascii="宋体" w:hAnsi="宋体" w:hint="eastAsia"/>
          <w:sz w:val="24"/>
        </w:rPr>
        <w:t xml:space="preserve">    </w:t>
      </w:r>
    </w:p>
    <w:p w14:paraId="29CA3C08" w14:textId="77777777" w:rsidR="005D5281" w:rsidRPr="00966CE7" w:rsidRDefault="005D5281" w:rsidP="005D5281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>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    （签名）         </w:t>
      </w:r>
    </w:p>
    <w:p w14:paraId="4E6DC770" w14:textId="77777777" w:rsidR="005D5281" w:rsidRPr="00966CE7" w:rsidRDefault="005D5281" w:rsidP="005D5281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 w:rsidRPr="00966CE7">
        <w:rPr>
          <w:rFonts w:ascii="宋体" w:hAnsi="宋体" w:hint="eastAsia"/>
          <w:sz w:val="24"/>
        </w:rPr>
        <w:lastRenderedPageBreak/>
        <w:t xml:space="preserve">                                                     年    月    日</w:t>
      </w:r>
    </w:p>
    <w:p w14:paraId="0D9F146C" w14:textId="04C0FFC2" w:rsidR="00FE3541" w:rsidRPr="007E733D" w:rsidRDefault="00FE3541"/>
    <w:sectPr w:rsidR="00FE3541" w:rsidRPr="007E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AB73F9"/>
    <w:multiLevelType w:val="singleLevel"/>
    <w:tmpl w:val="E8AB73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507A"/>
    <w:rsid w:val="0004763E"/>
    <w:rsid w:val="000D1D83"/>
    <w:rsid w:val="001E0178"/>
    <w:rsid w:val="001F774B"/>
    <w:rsid w:val="00350924"/>
    <w:rsid w:val="004B0B47"/>
    <w:rsid w:val="00500DB0"/>
    <w:rsid w:val="005B7BB6"/>
    <w:rsid w:val="005D5281"/>
    <w:rsid w:val="006C1312"/>
    <w:rsid w:val="00746E4A"/>
    <w:rsid w:val="007E733D"/>
    <w:rsid w:val="00AD6488"/>
    <w:rsid w:val="00C9140A"/>
    <w:rsid w:val="00CA79A0"/>
    <w:rsid w:val="00D03F82"/>
    <w:rsid w:val="00D561CA"/>
    <w:rsid w:val="00DE507A"/>
    <w:rsid w:val="00E3411D"/>
    <w:rsid w:val="00F447B0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1AD9"/>
  <w15:chartTrackingRefBased/>
  <w15:docId w15:val="{85683006-D5B8-4EA1-B9FC-1BF6EF2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33D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7E73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7E733D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12"/>
    <w:qFormat/>
    <w:rsid w:val="007E733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4">
    <w:name w:val="标题 字符"/>
    <w:basedOn w:val="a0"/>
    <w:uiPriority w:val="10"/>
    <w:rsid w:val="007E73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1"/>
    <w:basedOn w:val="a0"/>
    <w:link w:val="1"/>
    <w:qFormat/>
    <w:rsid w:val="007E73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标题 字符1"/>
    <w:basedOn w:val="a0"/>
    <w:link w:val="a3"/>
    <w:qFormat/>
    <w:rsid w:val="007E733D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2020-10-17T23:51:00Z</dcterms:created>
  <dcterms:modified xsi:type="dcterms:W3CDTF">2020-10-18T00:21:00Z</dcterms:modified>
</cp:coreProperties>
</file>