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48BA" w:rsidRDefault="007748BA" w:rsidP="00EC7173">
      <w:pPr>
        <w:tabs>
          <w:tab w:val="left" w:pos="6060"/>
        </w:tabs>
        <w:jc w:val="center"/>
        <w:rPr>
          <w:rFonts w:ascii="宋体" w:hAnsi="宋体" w:cs="宋体" w:hint="eastAsia"/>
          <w:b/>
          <w:bCs/>
          <w:sz w:val="28"/>
          <w:szCs w:val="28"/>
        </w:rPr>
      </w:pPr>
      <w:r w:rsidRPr="00EC7173">
        <w:rPr>
          <w:rFonts w:ascii="宋体" w:hAnsi="宋体" w:cs="宋体" w:hint="eastAsia"/>
          <w:b/>
          <w:bCs/>
          <w:sz w:val="28"/>
          <w:szCs w:val="28"/>
        </w:rPr>
        <w:t>成都大学</w:t>
      </w:r>
      <w:r w:rsidRPr="00EC7173">
        <w:rPr>
          <w:rFonts w:ascii="宋体" w:hAnsi="宋体" w:cs="宋体"/>
          <w:b/>
          <w:bCs/>
          <w:sz w:val="28"/>
          <w:szCs w:val="28"/>
        </w:rPr>
        <w:t>2016</w:t>
      </w:r>
      <w:r w:rsidRPr="00EC7173">
        <w:rPr>
          <w:rFonts w:ascii="宋体" w:hAnsi="宋体" w:cs="宋体" w:hint="eastAsia"/>
          <w:b/>
          <w:bCs/>
          <w:sz w:val="28"/>
          <w:szCs w:val="28"/>
        </w:rPr>
        <w:t>年考研辅导班课程简介及教学安排</w:t>
      </w:r>
    </w:p>
    <w:p w:rsidR="00331124" w:rsidRPr="00331124" w:rsidRDefault="00331124" w:rsidP="00EC7173">
      <w:pPr>
        <w:tabs>
          <w:tab w:val="left" w:pos="6060"/>
        </w:tabs>
        <w:jc w:val="center"/>
        <w:rPr>
          <w:rFonts w:ascii="宋体" w:cs="Times New Roman"/>
          <w:b/>
          <w:bCs/>
          <w:sz w:val="28"/>
          <w:szCs w:val="28"/>
        </w:rPr>
      </w:pPr>
      <w:r w:rsidRPr="00EC7173">
        <w:rPr>
          <w:rFonts w:ascii="宋体" w:hAnsi="宋体" w:cs="宋体" w:hint="eastAsia"/>
          <w:b/>
          <w:bCs/>
          <w:sz w:val="28"/>
          <w:szCs w:val="28"/>
        </w:rPr>
        <w:t>数学Ⅱ</w:t>
      </w:r>
    </w:p>
    <w:p w:rsidR="007748BA" w:rsidRPr="007B3EE0" w:rsidRDefault="007748BA" w:rsidP="007B3EE0">
      <w:pPr>
        <w:pStyle w:val="a3"/>
        <w:tabs>
          <w:tab w:val="left" w:pos="6060"/>
        </w:tabs>
        <w:ind w:firstLineChars="0" w:firstLine="0"/>
        <w:rPr>
          <w:rFonts w:ascii="宋体"/>
          <w:sz w:val="28"/>
          <w:szCs w:val="28"/>
        </w:rPr>
      </w:pPr>
      <w:r>
        <w:rPr>
          <w:rFonts w:ascii="宋体" w:hAnsi="宋体" w:cs="宋体" w:hint="eastAsia"/>
          <w:sz w:val="28"/>
          <w:szCs w:val="28"/>
        </w:rPr>
        <w:t>一、</w:t>
      </w:r>
      <w:r w:rsidRPr="007B3EE0">
        <w:rPr>
          <w:rFonts w:ascii="宋体" w:hAnsi="宋体" w:cs="宋体" w:hint="eastAsia"/>
          <w:sz w:val="28"/>
          <w:szCs w:val="28"/>
        </w:rPr>
        <w:t>课程学时数：</w:t>
      </w:r>
      <w:r w:rsidRPr="007B3EE0">
        <w:rPr>
          <w:rFonts w:ascii="宋体" w:hAnsi="宋体" w:cs="宋体"/>
          <w:sz w:val="28"/>
          <w:szCs w:val="28"/>
        </w:rPr>
        <w:t>120</w:t>
      </w:r>
      <w:r w:rsidRPr="007B3EE0">
        <w:rPr>
          <w:rFonts w:ascii="宋体" w:hAnsi="宋体" w:cs="宋体" w:hint="eastAsia"/>
          <w:sz w:val="28"/>
          <w:szCs w:val="28"/>
        </w:rPr>
        <w:t>学时（分两学期，每期</w:t>
      </w:r>
      <w:r w:rsidRPr="007B3EE0">
        <w:rPr>
          <w:rFonts w:ascii="宋体" w:hAnsi="宋体" w:cs="宋体"/>
          <w:sz w:val="28"/>
          <w:szCs w:val="28"/>
        </w:rPr>
        <w:t>60</w:t>
      </w:r>
      <w:r w:rsidRPr="007B3EE0">
        <w:rPr>
          <w:rFonts w:ascii="宋体" w:hAnsi="宋体" w:cs="宋体" w:hint="eastAsia"/>
          <w:sz w:val="28"/>
          <w:szCs w:val="28"/>
        </w:rPr>
        <w:t>学时）</w:t>
      </w:r>
    </w:p>
    <w:p w:rsidR="007748BA" w:rsidRPr="007B3EE0" w:rsidRDefault="007748BA" w:rsidP="007B3EE0">
      <w:pPr>
        <w:pStyle w:val="a3"/>
        <w:tabs>
          <w:tab w:val="left" w:pos="6060"/>
        </w:tabs>
        <w:ind w:firstLineChars="0" w:firstLine="0"/>
        <w:rPr>
          <w:rFonts w:ascii="宋体"/>
          <w:sz w:val="28"/>
          <w:szCs w:val="28"/>
        </w:rPr>
      </w:pPr>
      <w:r>
        <w:rPr>
          <w:rFonts w:ascii="宋体" w:hAnsi="宋体" w:cs="宋体" w:hint="eastAsia"/>
          <w:sz w:val="28"/>
          <w:szCs w:val="28"/>
        </w:rPr>
        <w:t>二、</w:t>
      </w:r>
      <w:r w:rsidRPr="007B3EE0">
        <w:rPr>
          <w:rFonts w:ascii="宋体" w:hAnsi="宋体" w:cs="宋体" w:hint="eastAsia"/>
          <w:sz w:val="28"/>
          <w:szCs w:val="28"/>
        </w:rPr>
        <w:t>任课教师简介</w:t>
      </w:r>
    </w:p>
    <w:p w:rsidR="007748BA" w:rsidRPr="00331124" w:rsidRDefault="007748BA" w:rsidP="00331124">
      <w:pPr>
        <w:ind w:firstLineChars="200" w:firstLine="480"/>
        <w:rPr>
          <w:rFonts w:ascii="仿宋_GB2312" w:eastAsia="仿宋_GB2312" w:cs="Times New Roman" w:hint="eastAsia"/>
          <w:sz w:val="24"/>
          <w:szCs w:val="24"/>
        </w:rPr>
      </w:pPr>
      <w:r w:rsidRPr="00331124">
        <w:rPr>
          <w:rFonts w:ascii="仿宋_GB2312" w:eastAsia="仿宋_GB2312" w:hAnsi="宋体" w:cs="宋体" w:hint="eastAsia"/>
          <w:sz w:val="24"/>
          <w:szCs w:val="24"/>
        </w:rPr>
        <w:t>邹全春, 四川师范大学数学与软件学院毕业，长期从事高等数学、线性代数，《数学Ⅱ》考研培训等数学课程的教学，教学经验丰富。</w:t>
      </w:r>
    </w:p>
    <w:p w:rsidR="007748BA" w:rsidRPr="007B3EE0" w:rsidRDefault="007748BA" w:rsidP="007B3EE0">
      <w:pPr>
        <w:pStyle w:val="a3"/>
        <w:tabs>
          <w:tab w:val="left" w:pos="6060"/>
        </w:tabs>
        <w:ind w:firstLineChars="0" w:firstLine="0"/>
        <w:rPr>
          <w:rFonts w:ascii="宋体"/>
          <w:sz w:val="28"/>
          <w:szCs w:val="28"/>
        </w:rPr>
      </w:pPr>
      <w:r>
        <w:rPr>
          <w:rFonts w:ascii="宋体" w:hAnsi="宋体" w:cs="宋体" w:hint="eastAsia"/>
          <w:sz w:val="28"/>
          <w:szCs w:val="28"/>
        </w:rPr>
        <w:t>三、</w:t>
      </w:r>
      <w:r w:rsidRPr="007B3EE0">
        <w:rPr>
          <w:rFonts w:ascii="宋体" w:hAnsi="宋体" w:cs="宋体" w:hint="eastAsia"/>
          <w:sz w:val="28"/>
          <w:szCs w:val="28"/>
        </w:rPr>
        <w:t>课程内容简介</w:t>
      </w:r>
    </w:p>
    <w:p w:rsidR="007748BA" w:rsidRPr="00331124" w:rsidRDefault="007748BA" w:rsidP="00331124">
      <w:pPr>
        <w:ind w:firstLineChars="200" w:firstLine="480"/>
        <w:rPr>
          <w:rFonts w:ascii="仿宋_GB2312" w:eastAsia="仿宋_GB2312" w:hAnsi="宋体" w:cs="宋体"/>
          <w:sz w:val="24"/>
          <w:szCs w:val="24"/>
        </w:rPr>
      </w:pPr>
      <w:r w:rsidRPr="00331124">
        <w:rPr>
          <w:rFonts w:ascii="仿宋_GB2312" w:eastAsia="仿宋_GB2312" w:hAnsi="宋体" w:cs="宋体" w:hint="eastAsia"/>
          <w:sz w:val="24"/>
          <w:szCs w:val="24"/>
        </w:rPr>
        <w:t>本课程主要为参加</w:t>
      </w:r>
      <w:r w:rsidRPr="00331124">
        <w:rPr>
          <w:rFonts w:ascii="仿宋_GB2312" w:eastAsia="仿宋_GB2312" w:hAnsi="宋体" w:cs="宋体"/>
          <w:sz w:val="24"/>
          <w:szCs w:val="24"/>
        </w:rPr>
        <w:t>2016</w:t>
      </w:r>
      <w:r w:rsidRPr="00331124">
        <w:rPr>
          <w:rFonts w:ascii="仿宋_GB2312" w:eastAsia="仿宋_GB2312" w:hAnsi="宋体" w:cs="宋体" w:hint="eastAsia"/>
          <w:sz w:val="24"/>
          <w:szCs w:val="24"/>
        </w:rPr>
        <w:t>年</w:t>
      </w:r>
      <w:r w:rsidRPr="00331124">
        <w:rPr>
          <w:rFonts w:ascii="仿宋_GB2312" w:eastAsia="仿宋_GB2312" w:hAnsi="宋体" w:cs="宋体"/>
          <w:sz w:val="24"/>
          <w:szCs w:val="24"/>
        </w:rPr>
        <w:t>12</w:t>
      </w:r>
      <w:r w:rsidRPr="00331124">
        <w:rPr>
          <w:rFonts w:ascii="仿宋_GB2312" w:eastAsia="仿宋_GB2312" w:hAnsi="宋体" w:cs="宋体" w:hint="eastAsia"/>
          <w:sz w:val="24"/>
          <w:szCs w:val="24"/>
        </w:rPr>
        <w:t>月研究生入学考试的学生开设。按照</w:t>
      </w:r>
      <w:r w:rsidRPr="00331124">
        <w:rPr>
          <w:rFonts w:ascii="仿宋_GB2312" w:eastAsia="仿宋_GB2312" w:hAnsi="宋体" w:cs="宋体"/>
          <w:sz w:val="24"/>
          <w:szCs w:val="24"/>
        </w:rPr>
        <w:t>2017</w:t>
      </w:r>
      <w:r w:rsidRPr="00331124">
        <w:rPr>
          <w:rFonts w:ascii="仿宋_GB2312" w:eastAsia="仿宋_GB2312" w:hAnsi="宋体" w:cs="宋体" w:hint="eastAsia"/>
          <w:sz w:val="24"/>
          <w:szCs w:val="24"/>
        </w:rPr>
        <w:t>年研究生入学考试要求，以下研究生方向较适合选修本课程：</w:t>
      </w:r>
      <w:r w:rsidRPr="00331124">
        <w:rPr>
          <w:rFonts w:ascii="仿宋_GB2312" w:eastAsia="仿宋_GB2312" w:hAnsi="宋体" w:cs="宋体"/>
          <w:sz w:val="24"/>
          <w:szCs w:val="24"/>
        </w:rPr>
        <w:t xml:space="preserve"> 1</w:t>
      </w:r>
      <w:r w:rsidRPr="00331124">
        <w:rPr>
          <w:rFonts w:ascii="仿宋_GB2312" w:eastAsia="仿宋_GB2312" w:hAnsi="宋体" w:cs="宋体" w:hint="eastAsia"/>
          <w:sz w:val="24"/>
          <w:szCs w:val="24"/>
        </w:rPr>
        <w:t>．工学门类的纺织科学与工程、轻工技术与工程、农业工程、林业工程、食品科学与工程等一级学科中所有的二级学科、专业。</w:t>
      </w:r>
      <w:r w:rsidRPr="00331124">
        <w:rPr>
          <w:rFonts w:ascii="仿宋_GB2312" w:eastAsia="仿宋_GB2312" w:hAnsi="宋体" w:cs="宋体"/>
          <w:sz w:val="24"/>
          <w:szCs w:val="24"/>
        </w:rPr>
        <w:t>2</w:t>
      </w:r>
      <w:r w:rsidRPr="00331124">
        <w:rPr>
          <w:rFonts w:ascii="仿宋_GB2312" w:eastAsia="仿宋_GB2312" w:hAnsi="宋体" w:cs="宋体" w:hint="eastAsia"/>
          <w:sz w:val="24"/>
          <w:szCs w:val="24"/>
        </w:rPr>
        <w:t>．工学门类的材料科学与工程、化学工程与技术、地质资源与地质工程、矿业工程、石油与天然气工程、环境科学与工程等一级学科中对数学要求较低的二级学科、专业。</w:t>
      </w:r>
    </w:p>
    <w:p w:rsidR="007748BA" w:rsidRPr="00331124" w:rsidRDefault="007748BA" w:rsidP="00331124">
      <w:pPr>
        <w:ind w:firstLineChars="200" w:firstLine="480"/>
        <w:rPr>
          <w:rFonts w:ascii="仿宋_GB2312" w:eastAsia="仿宋_GB2312" w:hAnsi="宋体" w:cs="宋体"/>
          <w:sz w:val="24"/>
          <w:szCs w:val="24"/>
        </w:rPr>
      </w:pPr>
      <w:r w:rsidRPr="00331124">
        <w:rPr>
          <w:rFonts w:ascii="仿宋_GB2312" w:eastAsia="仿宋_GB2312" w:hAnsi="宋体" w:cs="宋体" w:hint="eastAsia"/>
          <w:sz w:val="24"/>
          <w:szCs w:val="24"/>
        </w:rPr>
        <w:t>《数学</w:t>
      </w:r>
      <w:r w:rsidR="004116E6" w:rsidRPr="00331124">
        <w:rPr>
          <w:rFonts w:ascii="仿宋_GB2312" w:eastAsia="仿宋_GB2312" w:hAnsi="宋体" w:cs="宋体"/>
          <w:sz w:val="24"/>
          <w:szCs w:val="24"/>
        </w:rPr>
        <w:fldChar w:fldCharType="begin"/>
      </w:r>
      <w:r w:rsidRPr="00331124">
        <w:rPr>
          <w:rFonts w:ascii="仿宋_GB2312" w:eastAsia="仿宋_GB2312" w:hAnsi="宋体" w:cs="宋体"/>
          <w:sz w:val="24"/>
          <w:szCs w:val="24"/>
        </w:rPr>
        <w:instrText xml:space="preserve"> = 2 \* ROMAN </w:instrText>
      </w:r>
      <w:r w:rsidR="004116E6" w:rsidRPr="00331124">
        <w:rPr>
          <w:rFonts w:ascii="仿宋_GB2312" w:eastAsia="仿宋_GB2312" w:hAnsi="宋体" w:cs="宋体"/>
          <w:sz w:val="24"/>
          <w:szCs w:val="24"/>
        </w:rPr>
        <w:fldChar w:fldCharType="separate"/>
      </w:r>
      <w:r w:rsidRPr="00331124">
        <w:rPr>
          <w:rFonts w:ascii="仿宋_GB2312" w:eastAsia="仿宋_GB2312" w:hAnsi="宋体" w:cs="宋体"/>
          <w:sz w:val="24"/>
          <w:szCs w:val="24"/>
        </w:rPr>
        <w:t>II</w:t>
      </w:r>
      <w:r w:rsidR="004116E6" w:rsidRPr="00331124">
        <w:rPr>
          <w:rFonts w:ascii="仿宋_GB2312" w:eastAsia="仿宋_GB2312" w:hAnsi="宋体" w:cs="宋体"/>
          <w:sz w:val="24"/>
          <w:szCs w:val="24"/>
        </w:rPr>
        <w:fldChar w:fldCharType="end"/>
      </w:r>
      <w:r w:rsidRPr="00331124">
        <w:rPr>
          <w:rFonts w:ascii="仿宋_GB2312" w:eastAsia="仿宋_GB2312" w:hAnsi="宋体" w:cs="宋体" w:hint="eastAsia"/>
          <w:sz w:val="24"/>
          <w:szCs w:val="24"/>
        </w:rPr>
        <w:t>》教学内容主要为《高等数学》和《线性代数》两门课程。其中《高等数学》的主要内容有：</w:t>
      </w:r>
      <w:r w:rsidRPr="00331124">
        <w:rPr>
          <w:rFonts w:ascii="仿宋_GB2312" w:eastAsia="仿宋_GB2312" w:hAnsi="宋体" w:cs="宋体"/>
          <w:sz w:val="24"/>
          <w:szCs w:val="24"/>
        </w:rPr>
        <w:t xml:space="preserve"> </w:t>
      </w:r>
      <w:r w:rsidRPr="00331124">
        <w:rPr>
          <w:rFonts w:ascii="仿宋_GB2312" w:eastAsia="仿宋_GB2312" w:hAnsi="宋体" w:cs="宋体" w:hint="eastAsia"/>
          <w:sz w:val="24"/>
          <w:szCs w:val="24"/>
        </w:rPr>
        <w:t>函数、极限、连续；一元函数微分学；一元函数积分学；多元函数微积分学；常微分方程。《线性代数》的主要内容有：行列式</w:t>
      </w:r>
      <w:r w:rsidRPr="00331124">
        <w:rPr>
          <w:rFonts w:ascii="仿宋_GB2312" w:eastAsia="仿宋_GB2312" w:hAnsi="宋体" w:cs="宋体"/>
          <w:sz w:val="24"/>
          <w:szCs w:val="24"/>
        </w:rPr>
        <w:t xml:space="preserve"> </w:t>
      </w:r>
      <w:r w:rsidRPr="00331124">
        <w:rPr>
          <w:rFonts w:ascii="仿宋_GB2312" w:eastAsia="仿宋_GB2312" w:hAnsi="宋体" w:cs="宋体" w:hint="eastAsia"/>
          <w:sz w:val="24"/>
          <w:szCs w:val="24"/>
        </w:rPr>
        <w:t>矩阵</w:t>
      </w:r>
      <w:r w:rsidRPr="00331124">
        <w:rPr>
          <w:rFonts w:ascii="仿宋_GB2312" w:eastAsia="仿宋_GB2312" w:hAnsi="宋体" w:cs="宋体"/>
          <w:sz w:val="24"/>
          <w:szCs w:val="24"/>
        </w:rPr>
        <w:t xml:space="preserve"> </w:t>
      </w:r>
      <w:r w:rsidRPr="00331124">
        <w:rPr>
          <w:rFonts w:ascii="仿宋_GB2312" w:eastAsia="仿宋_GB2312" w:hAnsi="宋体" w:cs="宋体" w:hint="eastAsia"/>
          <w:sz w:val="24"/>
          <w:szCs w:val="24"/>
        </w:rPr>
        <w:t>向量</w:t>
      </w:r>
      <w:r w:rsidRPr="00331124">
        <w:rPr>
          <w:rFonts w:ascii="仿宋_GB2312" w:eastAsia="仿宋_GB2312" w:hAnsi="宋体" w:cs="宋体"/>
          <w:sz w:val="24"/>
          <w:szCs w:val="24"/>
        </w:rPr>
        <w:t xml:space="preserve"> </w:t>
      </w:r>
      <w:r w:rsidRPr="00331124">
        <w:rPr>
          <w:rFonts w:ascii="仿宋_GB2312" w:eastAsia="仿宋_GB2312" w:hAnsi="宋体" w:cs="宋体" w:hint="eastAsia"/>
          <w:sz w:val="24"/>
          <w:szCs w:val="24"/>
        </w:rPr>
        <w:t>线性方程组</w:t>
      </w:r>
      <w:r w:rsidRPr="00331124">
        <w:rPr>
          <w:rFonts w:ascii="仿宋_GB2312" w:eastAsia="仿宋_GB2312" w:hAnsi="宋体" w:cs="宋体"/>
          <w:sz w:val="24"/>
          <w:szCs w:val="24"/>
        </w:rPr>
        <w:t xml:space="preserve"> </w:t>
      </w:r>
      <w:r w:rsidRPr="00331124">
        <w:rPr>
          <w:rFonts w:ascii="仿宋_GB2312" w:eastAsia="仿宋_GB2312" w:hAnsi="宋体" w:cs="宋体" w:hint="eastAsia"/>
          <w:sz w:val="24"/>
          <w:szCs w:val="24"/>
        </w:rPr>
        <w:t>矩阵的特征值和特征向量</w:t>
      </w:r>
      <w:r w:rsidRPr="00331124">
        <w:rPr>
          <w:rFonts w:ascii="仿宋_GB2312" w:eastAsia="仿宋_GB2312" w:hAnsi="宋体" w:cs="宋体"/>
          <w:sz w:val="24"/>
          <w:szCs w:val="24"/>
        </w:rPr>
        <w:t xml:space="preserve"> </w:t>
      </w:r>
      <w:r w:rsidRPr="00331124">
        <w:rPr>
          <w:rFonts w:ascii="仿宋_GB2312" w:eastAsia="仿宋_GB2312" w:hAnsi="宋体" w:cs="宋体" w:hint="eastAsia"/>
          <w:sz w:val="24"/>
          <w:szCs w:val="24"/>
        </w:rPr>
        <w:t>二次型。</w:t>
      </w:r>
    </w:p>
    <w:p w:rsidR="007748BA" w:rsidRPr="007B3EE0" w:rsidRDefault="007748BA" w:rsidP="007B3EE0">
      <w:pPr>
        <w:pStyle w:val="a3"/>
        <w:tabs>
          <w:tab w:val="left" w:pos="6060"/>
        </w:tabs>
        <w:ind w:firstLineChars="0" w:firstLine="0"/>
        <w:rPr>
          <w:rFonts w:ascii="宋体"/>
          <w:sz w:val="28"/>
          <w:szCs w:val="28"/>
        </w:rPr>
      </w:pPr>
      <w:r>
        <w:rPr>
          <w:rFonts w:ascii="宋体" w:hAnsi="宋体" w:cs="宋体" w:hint="eastAsia"/>
          <w:sz w:val="28"/>
          <w:szCs w:val="28"/>
        </w:rPr>
        <w:t>四、</w:t>
      </w:r>
      <w:r w:rsidRPr="007B3EE0">
        <w:rPr>
          <w:rFonts w:ascii="宋体" w:hAnsi="宋体" w:cs="宋体" w:hint="eastAsia"/>
          <w:sz w:val="28"/>
          <w:szCs w:val="28"/>
        </w:rPr>
        <w:t>课程教学安排</w:t>
      </w:r>
    </w:p>
    <w:p w:rsidR="007748BA" w:rsidRPr="00331124" w:rsidRDefault="007748BA" w:rsidP="00331124">
      <w:pPr>
        <w:ind w:firstLineChars="200" w:firstLine="480"/>
        <w:rPr>
          <w:rFonts w:ascii="仿宋_GB2312" w:eastAsia="仿宋_GB2312" w:hAnsi="宋体" w:cs="宋体"/>
          <w:sz w:val="24"/>
          <w:szCs w:val="24"/>
        </w:rPr>
      </w:pPr>
      <w:r w:rsidRPr="00331124">
        <w:rPr>
          <w:rFonts w:ascii="仿宋_GB2312" w:eastAsia="仿宋_GB2312" w:hAnsi="宋体" w:cs="宋体"/>
          <w:sz w:val="24"/>
          <w:szCs w:val="24"/>
        </w:rPr>
        <w:t>1</w:t>
      </w:r>
      <w:r w:rsidRPr="00331124">
        <w:rPr>
          <w:rFonts w:ascii="仿宋_GB2312" w:eastAsia="仿宋_GB2312" w:hAnsi="宋体" w:cs="宋体" w:hint="eastAsia"/>
          <w:sz w:val="24"/>
          <w:szCs w:val="24"/>
        </w:rPr>
        <w:t>、春季学期（</w:t>
      </w:r>
      <w:r w:rsidRPr="00331124">
        <w:rPr>
          <w:rFonts w:ascii="仿宋_GB2312" w:eastAsia="仿宋_GB2312" w:hAnsi="宋体" w:cs="宋体"/>
          <w:sz w:val="24"/>
          <w:szCs w:val="24"/>
        </w:rPr>
        <w:t>60</w:t>
      </w:r>
      <w:r w:rsidRPr="00331124">
        <w:rPr>
          <w:rFonts w:ascii="仿宋_GB2312" w:eastAsia="仿宋_GB2312" w:hAnsi="宋体" w:cs="宋体" w:hint="eastAsia"/>
          <w:sz w:val="24"/>
          <w:szCs w:val="24"/>
        </w:rPr>
        <w:t>学时）</w:t>
      </w:r>
    </w:p>
    <w:p w:rsidR="007748BA" w:rsidRPr="00331124" w:rsidRDefault="007748BA" w:rsidP="00331124">
      <w:pPr>
        <w:ind w:firstLineChars="200" w:firstLine="480"/>
        <w:rPr>
          <w:rFonts w:ascii="仿宋_GB2312" w:eastAsia="仿宋_GB2312" w:hAnsi="宋体" w:cs="宋体"/>
          <w:sz w:val="24"/>
          <w:szCs w:val="24"/>
        </w:rPr>
      </w:pPr>
      <w:r w:rsidRPr="00331124">
        <w:rPr>
          <w:rFonts w:ascii="仿宋_GB2312" w:eastAsia="仿宋_GB2312" w:hAnsi="宋体" w:cs="宋体" w:hint="eastAsia"/>
          <w:sz w:val="24"/>
          <w:szCs w:val="24"/>
        </w:rPr>
        <w:t>解析大纲，夯实基础，全面复习</w:t>
      </w:r>
    </w:p>
    <w:p w:rsidR="007748BA" w:rsidRPr="00331124" w:rsidRDefault="007748BA" w:rsidP="00331124">
      <w:pPr>
        <w:ind w:firstLineChars="200" w:firstLine="480"/>
        <w:rPr>
          <w:rFonts w:ascii="仿宋_GB2312" w:eastAsia="仿宋_GB2312" w:hAnsi="宋体" w:cs="宋体"/>
          <w:sz w:val="24"/>
          <w:szCs w:val="24"/>
        </w:rPr>
      </w:pPr>
      <w:r w:rsidRPr="00331124">
        <w:rPr>
          <w:rFonts w:ascii="仿宋_GB2312" w:eastAsia="仿宋_GB2312" w:hAnsi="宋体" w:cs="宋体" w:hint="eastAsia"/>
          <w:sz w:val="24"/>
          <w:szCs w:val="24"/>
        </w:rPr>
        <w:t>全面解析考研《数学Ⅱ大纲》以及复习备考的重难点，详细介绍考研数学学科整体特点及本课程全年复习计划的制定技巧等。吃透考研大纲的要求，做到准确定位，对大纲涉及到《高等数学》和《线性代数》两门课程的知识点进行地毯式的复习和习题训练，熟练掌握考研题型的解题思路和技巧，加强知识点的前后联系，为下期的强化提高打好基础。</w:t>
      </w:r>
    </w:p>
    <w:p w:rsidR="007748BA" w:rsidRPr="00331124" w:rsidRDefault="007748BA" w:rsidP="004F3499">
      <w:pPr>
        <w:jc w:val="left"/>
        <w:rPr>
          <w:rFonts w:ascii="仿宋_GB2312" w:eastAsia="仿宋_GB2312" w:cs="Times New Roman" w:hint="eastAsia"/>
          <w:sz w:val="24"/>
          <w:szCs w:val="24"/>
        </w:rPr>
      </w:pPr>
      <w:r w:rsidRPr="00331124">
        <w:rPr>
          <w:rFonts w:ascii="仿宋_GB2312" w:eastAsia="仿宋_GB2312" w:cs="宋体" w:hint="eastAsia"/>
          <w:sz w:val="24"/>
          <w:szCs w:val="24"/>
        </w:rPr>
        <w:t>具体安排：</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6"/>
        <w:gridCol w:w="6149"/>
        <w:gridCol w:w="1447"/>
      </w:tblGrid>
      <w:tr w:rsidR="00E971E2" w:rsidRPr="00E971E2" w:rsidTr="00E971E2">
        <w:tc>
          <w:tcPr>
            <w:tcW w:w="543" w:type="pct"/>
            <w:tcBorders>
              <w:tl2br w:val="single" w:sz="4" w:space="0" w:color="auto"/>
            </w:tcBorders>
          </w:tcPr>
          <w:p w:rsidR="007748BA" w:rsidRPr="00E971E2" w:rsidRDefault="007748BA" w:rsidP="00E971E2">
            <w:pPr>
              <w:jc w:val="left"/>
              <w:rPr>
                <w:rFonts w:ascii="仿宋_GB2312" w:eastAsia="仿宋_GB2312" w:cs="宋体" w:hint="eastAsia"/>
                <w:sz w:val="24"/>
                <w:szCs w:val="24"/>
              </w:rPr>
            </w:pPr>
          </w:p>
        </w:tc>
        <w:tc>
          <w:tcPr>
            <w:tcW w:w="3608" w:type="pct"/>
          </w:tcPr>
          <w:p w:rsidR="007748BA" w:rsidRPr="00E971E2" w:rsidRDefault="007748BA" w:rsidP="00E971E2">
            <w:pPr>
              <w:jc w:val="center"/>
              <w:rPr>
                <w:rFonts w:ascii="仿宋_GB2312" w:eastAsia="仿宋_GB2312" w:cs="宋体" w:hint="eastAsia"/>
                <w:sz w:val="24"/>
                <w:szCs w:val="24"/>
              </w:rPr>
            </w:pPr>
            <w:r w:rsidRPr="00E971E2">
              <w:rPr>
                <w:rFonts w:ascii="仿宋_GB2312" w:eastAsia="仿宋_GB2312" w:hAnsi="宋体" w:cs="宋体" w:hint="eastAsia"/>
                <w:sz w:val="24"/>
                <w:szCs w:val="24"/>
              </w:rPr>
              <w:t>内容安排</w:t>
            </w:r>
          </w:p>
        </w:tc>
        <w:tc>
          <w:tcPr>
            <w:tcW w:w="849" w:type="pct"/>
          </w:tcPr>
          <w:p w:rsidR="007748BA" w:rsidRPr="00E971E2" w:rsidRDefault="007748BA" w:rsidP="00E971E2">
            <w:pPr>
              <w:jc w:val="center"/>
              <w:rPr>
                <w:rFonts w:ascii="仿宋_GB2312" w:eastAsia="仿宋_GB2312" w:cs="宋体" w:hint="eastAsia"/>
                <w:sz w:val="24"/>
                <w:szCs w:val="24"/>
              </w:rPr>
            </w:pPr>
            <w:r w:rsidRPr="00E971E2">
              <w:rPr>
                <w:rFonts w:ascii="仿宋_GB2312" w:eastAsia="仿宋_GB2312" w:hAnsi="宋体" w:cs="宋体" w:hint="eastAsia"/>
                <w:sz w:val="24"/>
                <w:szCs w:val="24"/>
              </w:rPr>
              <w:t>学时</w:t>
            </w:r>
          </w:p>
        </w:tc>
      </w:tr>
      <w:tr w:rsidR="007748BA" w:rsidRPr="00E971E2" w:rsidTr="00E971E2">
        <w:tc>
          <w:tcPr>
            <w:tcW w:w="543" w:type="pct"/>
          </w:tcPr>
          <w:p w:rsidR="007748BA" w:rsidRPr="00E971E2" w:rsidRDefault="007748BA" w:rsidP="00E971E2">
            <w:pPr>
              <w:jc w:val="center"/>
              <w:rPr>
                <w:rFonts w:ascii="仿宋_GB2312" w:eastAsia="仿宋_GB2312" w:hAnsi="宋体" w:cs="宋体" w:hint="eastAsia"/>
                <w:sz w:val="24"/>
                <w:szCs w:val="24"/>
              </w:rPr>
            </w:pPr>
            <w:r w:rsidRPr="00E971E2">
              <w:rPr>
                <w:rFonts w:ascii="仿宋_GB2312" w:eastAsia="仿宋_GB2312" w:hAnsi="宋体" w:cs="宋体" w:hint="eastAsia"/>
                <w:sz w:val="24"/>
                <w:szCs w:val="24"/>
              </w:rPr>
              <w:t>1</w:t>
            </w:r>
          </w:p>
        </w:tc>
        <w:tc>
          <w:tcPr>
            <w:tcW w:w="3608" w:type="pct"/>
          </w:tcPr>
          <w:p w:rsidR="007748BA" w:rsidRPr="00E971E2" w:rsidRDefault="007748BA" w:rsidP="00E971E2">
            <w:pPr>
              <w:jc w:val="left"/>
              <w:rPr>
                <w:rFonts w:ascii="仿宋_GB2312" w:eastAsia="仿宋_GB2312" w:cs="宋体" w:hint="eastAsia"/>
                <w:sz w:val="24"/>
                <w:szCs w:val="24"/>
              </w:rPr>
            </w:pPr>
            <w:r w:rsidRPr="00E971E2">
              <w:rPr>
                <w:rFonts w:ascii="仿宋_GB2312" w:eastAsia="仿宋_GB2312" w:hAnsi="宋体" w:cs="宋体" w:hint="eastAsia"/>
                <w:sz w:val="24"/>
                <w:szCs w:val="24"/>
              </w:rPr>
              <w:t>函数、极限、连续</w:t>
            </w:r>
          </w:p>
        </w:tc>
        <w:tc>
          <w:tcPr>
            <w:tcW w:w="849" w:type="pct"/>
          </w:tcPr>
          <w:p w:rsidR="007748BA" w:rsidRPr="00E971E2" w:rsidRDefault="007748BA" w:rsidP="00E971E2">
            <w:pPr>
              <w:jc w:val="center"/>
              <w:rPr>
                <w:rFonts w:ascii="仿宋_GB2312" w:eastAsia="仿宋_GB2312" w:cs="宋体" w:hint="eastAsia"/>
                <w:sz w:val="24"/>
                <w:szCs w:val="24"/>
              </w:rPr>
            </w:pPr>
            <w:r w:rsidRPr="00E971E2">
              <w:rPr>
                <w:rFonts w:ascii="仿宋_GB2312" w:eastAsia="仿宋_GB2312" w:hAnsi="宋体" w:cs="宋体" w:hint="eastAsia"/>
                <w:sz w:val="24"/>
                <w:szCs w:val="24"/>
              </w:rPr>
              <w:t>4</w:t>
            </w:r>
          </w:p>
        </w:tc>
      </w:tr>
      <w:tr w:rsidR="007748BA" w:rsidRPr="00E971E2" w:rsidTr="00E971E2">
        <w:tc>
          <w:tcPr>
            <w:tcW w:w="543" w:type="pct"/>
          </w:tcPr>
          <w:p w:rsidR="007748BA" w:rsidRPr="00E971E2" w:rsidRDefault="007748BA" w:rsidP="00E971E2">
            <w:pPr>
              <w:jc w:val="center"/>
              <w:rPr>
                <w:rFonts w:ascii="仿宋_GB2312" w:eastAsia="仿宋_GB2312" w:hAnsi="宋体" w:cs="宋体" w:hint="eastAsia"/>
                <w:sz w:val="24"/>
                <w:szCs w:val="24"/>
              </w:rPr>
            </w:pPr>
            <w:r w:rsidRPr="00E971E2">
              <w:rPr>
                <w:rFonts w:ascii="仿宋_GB2312" w:eastAsia="仿宋_GB2312" w:hAnsi="宋体" w:cs="宋体" w:hint="eastAsia"/>
                <w:sz w:val="24"/>
                <w:szCs w:val="24"/>
              </w:rPr>
              <w:t>2</w:t>
            </w:r>
          </w:p>
        </w:tc>
        <w:tc>
          <w:tcPr>
            <w:tcW w:w="3608" w:type="pct"/>
          </w:tcPr>
          <w:p w:rsidR="007748BA" w:rsidRPr="00E971E2" w:rsidRDefault="007748BA" w:rsidP="00E971E2">
            <w:pPr>
              <w:jc w:val="left"/>
              <w:rPr>
                <w:rFonts w:ascii="仿宋_GB2312" w:eastAsia="仿宋_GB2312" w:cs="宋体" w:hint="eastAsia"/>
                <w:sz w:val="24"/>
                <w:szCs w:val="24"/>
              </w:rPr>
            </w:pPr>
            <w:r w:rsidRPr="00E971E2">
              <w:rPr>
                <w:rFonts w:ascii="仿宋_GB2312" w:eastAsia="仿宋_GB2312" w:hAnsi="宋体" w:cs="宋体" w:hint="eastAsia"/>
                <w:sz w:val="24"/>
                <w:szCs w:val="24"/>
              </w:rPr>
              <w:t>导数、微分</w:t>
            </w:r>
          </w:p>
        </w:tc>
        <w:tc>
          <w:tcPr>
            <w:tcW w:w="849" w:type="pct"/>
          </w:tcPr>
          <w:p w:rsidR="007748BA" w:rsidRPr="00E971E2" w:rsidRDefault="007748BA" w:rsidP="00E971E2">
            <w:pPr>
              <w:jc w:val="center"/>
              <w:rPr>
                <w:rFonts w:ascii="仿宋_GB2312" w:eastAsia="仿宋_GB2312" w:cs="宋体" w:hint="eastAsia"/>
                <w:sz w:val="24"/>
                <w:szCs w:val="24"/>
              </w:rPr>
            </w:pPr>
            <w:r w:rsidRPr="00E971E2">
              <w:rPr>
                <w:rFonts w:ascii="仿宋_GB2312" w:eastAsia="仿宋_GB2312" w:hAnsi="宋体" w:cs="宋体" w:hint="eastAsia"/>
                <w:sz w:val="24"/>
                <w:szCs w:val="24"/>
              </w:rPr>
              <w:t>4</w:t>
            </w:r>
          </w:p>
        </w:tc>
      </w:tr>
      <w:tr w:rsidR="007748BA" w:rsidRPr="00E971E2" w:rsidTr="00E971E2">
        <w:tc>
          <w:tcPr>
            <w:tcW w:w="543" w:type="pct"/>
          </w:tcPr>
          <w:p w:rsidR="007748BA" w:rsidRPr="00E971E2" w:rsidRDefault="007748BA" w:rsidP="00E971E2">
            <w:pPr>
              <w:jc w:val="center"/>
              <w:rPr>
                <w:rFonts w:ascii="仿宋_GB2312" w:eastAsia="仿宋_GB2312" w:hAnsi="宋体" w:cs="宋体" w:hint="eastAsia"/>
                <w:sz w:val="24"/>
                <w:szCs w:val="24"/>
              </w:rPr>
            </w:pPr>
            <w:r w:rsidRPr="00E971E2">
              <w:rPr>
                <w:rFonts w:ascii="仿宋_GB2312" w:eastAsia="仿宋_GB2312" w:hAnsi="宋体" w:cs="宋体" w:hint="eastAsia"/>
                <w:sz w:val="24"/>
                <w:szCs w:val="24"/>
              </w:rPr>
              <w:t>3</w:t>
            </w:r>
          </w:p>
        </w:tc>
        <w:tc>
          <w:tcPr>
            <w:tcW w:w="3608" w:type="pct"/>
          </w:tcPr>
          <w:p w:rsidR="007748BA" w:rsidRPr="00E971E2" w:rsidRDefault="007748BA" w:rsidP="00E971E2">
            <w:pPr>
              <w:jc w:val="left"/>
              <w:rPr>
                <w:rFonts w:ascii="仿宋_GB2312" w:eastAsia="仿宋_GB2312" w:cs="宋体" w:hint="eastAsia"/>
                <w:sz w:val="24"/>
                <w:szCs w:val="24"/>
              </w:rPr>
            </w:pPr>
            <w:r w:rsidRPr="00E971E2">
              <w:rPr>
                <w:rFonts w:ascii="仿宋_GB2312" w:eastAsia="仿宋_GB2312" w:hAnsi="宋体" w:cs="宋体" w:hint="eastAsia"/>
                <w:sz w:val="24"/>
                <w:szCs w:val="24"/>
              </w:rPr>
              <w:t>中值定理、导数应用</w:t>
            </w:r>
          </w:p>
        </w:tc>
        <w:tc>
          <w:tcPr>
            <w:tcW w:w="849" w:type="pct"/>
          </w:tcPr>
          <w:p w:rsidR="007748BA" w:rsidRPr="00E971E2" w:rsidRDefault="007748BA" w:rsidP="00E971E2">
            <w:pPr>
              <w:jc w:val="center"/>
              <w:rPr>
                <w:rFonts w:ascii="仿宋_GB2312" w:eastAsia="仿宋_GB2312" w:cs="宋体" w:hint="eastAsia"/>
                <w:sz w:val="24"/>
                <w:szCs w:val="24"/>
              </w:rPr>
            </w:pPr>
            <w:r w:rsidRPr="00E971E2">
              <w:rPr>
                <w:rFonts w:ascii="仿宋_GB2312" w:eastAsia="仿宋_GB2312" w:hAnsi="宋体" w:cs="宋体" w:hint="eastAsia"/>
                <w:sz w:val="24"/>
                <w:szCs w:val="24"/>
              </w:rPr>
              <w:t>4</w:t>
            </w:r>
          </w:p>
        </w:tc>
      </w:tr>
      <w:tr w:rsidR="007748BA" w:rsidRPr="00E971E2" w:rsidTr="00E971E2">
        <w:tc>
          <w:tcPr>
            <w:tcW w:w="543" w:type="pct"/>
          </w:tcPr>
          <w:p w:rsidR="007748BA" w:rsidRPr="00E971E2" w:rsidRDefault="007748BA" w:rsidP="00E971E2">
            <w:pPr>
              <w:jc w:val="center"/>
              <w:rPr>
                <w:rFonts w:ascii="仿宋_GB2312" w:eastAsia="仿宋_GB2312" w:hAnsi="宋体" w:cs="宋体" w:hint="eastAsia"/>
                <w:sz w:val="24"/>
                <w:szCs w:val="24"/>
              </w:rPr>
            </w:pPr>
            <w:r w:rsidRPr="00E971E2">
              <w:rPr>
                <w:rFonts w:ascii="仿宋_GB2312" w:eastAsia="仿宋_GB2312" w:hAnsi="宋体" w:cs="宋体" w:hint="eastAsia"/>
                <w:sz w:val="24"/>
                <w:szCs w:val="24"/>
              </w:rPr>
              <w:t>4</w:t>
            </w:r>
          </w:p>
        </w:tc>
        <w:tc>
          <w:tcPr>
            <w:tcW w:w="3608" w:type="pct"/>
          </w:tcPr>
          <w:p w:rsidR="007748BA" w:rsidRPr="00E971E2" w:rsidRDefault="007748BA" w:rsidP="00E971E2">
            <w:pPr>
              <w:jc w:val="left"/>
              <w:rPr>
                <w:rFonts w:ascii="仿宋_GB2312" w:eastAsia="仿宋_GB2312" w:cs="宋体" w:hint="eastAsia"/>
                <w:sz w:val="24"/>
                <w:szCs w:val="24"/>
              </w:rPr>
            </w:pPr>
            <w:r w:rsidRPr="00E971E2">
              <w:rPr>
                <w:rFonts w:ascii="仿宋_GB2312" w:eastAsia="仿宋_GB2312" w:hAnsi="宋体" w:cs="宋体" w:hint="eastAsia"/>
                <w:sz w:val="24"/>
                <w:szCs w:val="24"/>
              </w:rPr>
              <w:t>不定积分</w:t>
            </w:r>
          </w:p>
        </w:tc>
        <w:tc>
          <w:tcPr>
            <w:tcW w:w="849" w:type="pct"/>
          </w:tcPr>
          <w:p w:rsidR="007748BA" w:rsidRPr="00E971E2" w:rsidRDefault="007748BA" w:rsidP="00E971E2">
            <w:pPr>
              <w:jc w:val="center"/>
              <w:rPr>
                <w:rFonts w:ascii="仿宋_GB2312" w:eastAsia="仿宋_GB2312" w:cs="宋体" w:hint="eastAsia"/>
                <w:sz w:val="24"/>
                <w:szCs w:val="24"/>
              </w:rPr>
            </w:pPr>
            <w:r w:rsidRPr="00E971E2">
              <w:rPr>
                <w:rFonts w:ascii="仿宋_GB2312" w:eastAsia="仿宋_GB2312" w:hAnsi="宋体" w:cs="宋体" w:hint="eastAsia"/>
                <w:sz w:val="24"/>
                <w:szCs w:val="24"/>
              </w:rPr>
              <w:t>4</w:t>
            </w:r>
          </w:p>
        </w:tc>
      </w:tr>
      <w:tr w:rsidR="007748BA" w:rsidRPr="00E971E2" w:rsidTr="00E971E2">
        <w:tc>
          <w:tcPr>
            <w:tcW w:w="543" w:type="pct"/>
          </w:tcPr>
          <w:p w:rsidR="007748BA" w:rsidRPr="00E971E2" w:rsidRDefault="007748BA" w:rsidP="00E971E2">
            <w:pPr>
              <w:jc w:val="center"/>
              <w:rPr>
                <w:rFonts w:ascii="仿宋_GB2312" w:eastAsia="仿宋_GB2312" w:hAnsi="宋体" w:cs="宋体" w:hint="eastAsia"/>
                <w:sz w:val="24"/>
                <w:szCs w:val="24"/>
              </w:rPr>
            </w:pPr>
            <w:r w:rsidRPr="00E971E2">
              <w:rPr>
                <w:rFonts w:ascii="仿宋_GB2312" w:eastAsia="仿宋_GB2312" w:hAnsi="宋体" w:cs="宋体" w:hint="eastAsia"/>
                <w:sz w:val="24"/>
                <w:szCs w:val="24"/>
              </w:rPr>
              <w:t>5</w:t>
            </w:r>
          </w:p>
        </w:tc>
        <w:tc>
          <w:tcPr>
            <w:tcW w:w="3608" w:type="pct"/>
          </w:tcPr>
          <w:p w:rsidR="007748BA" w:rsidRPr="00E971E2" w:rsidRDefault="007748BA" w:rsidP="00E971E2">
            <w:pPr>
              <w:jc w:val="left"/>
              <w:rPr>
                <w:rFonts w:ascii="仿宋_GB2312" w:eastAsia="仿宋_GB2312" w:cs="宋体" w:hint="eastAsia"/>
                <w:sz w:val="24"/>
                <w:szCs w:val="24"/>
              </w:rPr>
            </w:pPr>
            <w:r w:rsidRPr="00E971E2">
              <w:rPr>
                <w:rFonts w:ascii="仿宋_GB2312" w:eastAsia="仿宋_GB2312" w:hAnsi="宋体" w:cs="宋体" w:hint="eastAsia"/>
                <w:sz w:val="24"/>
                <w:szCs w:val="24"/>
              </w:rPr>
              <w:t>定积分及其应用</w:t>
            </w:r>
          </w:p>
        </w:tc>
        <w:tc>
          <w:tcPr>
            <w:tcW w:w="849" w:type="pct"/>
          </w:tcPr>
          <w:p w:rsidR="007748BA" w:rsidRPr="00E971E2" w:rsidRDefault="007748BA" w:rsidP="00E971E2">
            <w:pPr>
              <w:jc w:val="center"/>
              <w:rPr>
                <w:rFonts w:ascii="仿宋_GB2312" w:eastAsia="仿宋_GB2312" w:cs="宋体" w:hint="eastAsia"/>
                <w:sz w:val="24"/>
                <w:szCs w:val="24"/>
              </w:rPr>
            </w:pPr>
            <w:r w:rsidRPr="00E971E2">
              <w:rPr>
                <w:rFonts w:ascii="仿宋_GB2312" w:eastAsia="仿宋_GB2312" w:hAnsi="宋体" w:cs="宋体" w:hint="eastAsia"/>
                <w:sz w:val="24"/>
                <w:szCs w:val="24"/>
              </w:rPr>
              <w:t>4</w:t>
            </w:r>
          </w:p>
        </w:tc>
      </w:tr>
      <w:tr w:rsidR="007748BA" w:rsidRPr="00E971E2" w:rsidTr="00E971E2">
        <w:tc>
          <w:tcPr>
            <w:tcW w:w="543" w:type="pct"/>
          </w:tcPr>
          <w:p w:rsidR="007748BA" w:rsidRPr="00E971E2" w:rsidRDefault="007748BA" w:rsidP="00E971E2">
            <w:pPr>
              <w:jc w:val="center"/>
              <w:rPr>
                <w:rFonts w:ascii="仿宋_GB2312" w:eastAsia="仿宋_GB2312" w:hAnsi="宋体" w:cs="宋体" w:hint="eastAsia"/>
                <w:sz w:val="24"/>
                <w:szCs w:val="24"/>
              </w:rPr>
            </w:pPr>
            <w:r w:rsidRPr="00E971E2">
              <w:rPr>
                <w:rFonts w:ascii="仿宋_GB2312" w:eastAsia="仿宋_GB2312" w:hAnsi="宋体" w:cs="宋体" w:hint="eastAsia"/>
                <w:sz w:val="24"/>
                <w:szCs w:val="24"/>
              </w:rPr>
              <w:t>6</w:t>
            </w:r>
          </w:p>
        </w:tc>
        <w:tc>
          <w:tcPr>
            <w:tcW w:w="3608" w:type="pct"/>
          </w:tcPr>
          <w:p w:rsidR="007748BA" w:rsidRPr="00E971E2" w:rsidRDefault="007748BA" w:rsidP="00E971E2">
            <w:pPr>
              <w:jc w:val="left"/>
              <w:rPr>
                <w:rFonts w:ascii="仿宋_GB2312" w:eastAsia="仿宋_GB2312" w:cs="宋体" w:hint="eastAsia"/>
                <w:sz w:val="24"/>
                <w:szCs w:val="24"/>
              </w:rPr>
            </w:pPr>
            <w:r w:rsidRPr="00E971E2">
              <w:rPr>
                <w:rFonts w:ascii="仿宋_GB2312" w:eastAsia="仿宋_GB2312" w:hAnsi="宋体" w:cs="宋体" w:hint="eastAsia"/>
                <w:sz w:val="24"/>
                <w:szCs w:val="24"/>
              </w:rPr>
              <w:t>多元函数微分学</w:t>
            </w:r>
          </w:p>
        </w:tc>
        <w:tc>
          <w:tcPr>
            <w:tcW w:w="849" w:type="pct"/>
          </w:tcPr>
          <w:p w:rsidR="007748BA" w:rsidRPr="00E971E2" w:rsidRDefault="007748BA" w:rsidP="00E971E2">
            <w:pPr>
              <w:jc w:val="center"/>
              <w:rPr>
                <w:rFonts w:ascii="仿宋_GB2312" w:eastAsia="仿宋_GB2312" w:cs="宋体" w:hint="eastAsia"/>
                <w:sz w:val="24"/>
                <w:szCs w:val="24"/>
              </w:rPr>
            </w:pPr>
            <w:r w:rsidRPr="00E971E2">
              <w:rPr>
                <w:rFonts w:ascii="仿宋_GB2312" w:eastAsia="仿宋_GB2312" w:hAnsi="宋体" w:cs="宋体" w:hint="eastAsia"/>
                <w:sz w:val="24"/>
                <w:szCs w:val="24"/>
              </w:rPr>
              <w:t>4</w:t>
            </w:r>
          </w:p>
        </w:tc>
      </w:tr>
      <w:tr w:rsidR="007748BA" w:rsidRPr="00E971E2" w:rsidTr="00E971E2">
        <w:tc>
          <w:tcPr>
            <w:tcW w:w="543" w:type="pct"/>
          </w:tcPr>
          <w:p w:rsidR="007748BA" w:rsidRPr="00E971E2" w:rsidRDefault="007748BA" w:rsidP="00E971E2">
            <w:pPr>
              <w:jc w:val="center"/>
              <w:rPr>
                <w:rFonts w:ascii="仿宋_GB2312" w:eastAsia="仿宋_GB2312" w:hAnsi="宋体" w:cs="宋体" w:hint="eastAsia"/>
                <w:sz w:val="24"/>
                <w:szCs w:val="24"/>
              </w:rPr>
            </w:pPr>
            <w:r w:rsidRPr="00E971E2">
              <w:rPr>
                <w:rFonts w:ascii="仿宋_GB2312" w:eastAsia="仿宋_GB2312" w:hAnsi="宋体" w:cs="宋体" w:hint="eastAsia"/>
                <w:sz w:val="24"/>
                <w:szCs w:val="24"/>
              </w:rPr>
              <w:t>7</w:t>
            </w:r>
          </w:p>
        </w:tc>
        <w:tc>
          <w:tcPr>
            <w:tcW w:w="3608" w:type="pct"/>
          </w:tcPr>
          <w:p w:rsidR="007748BA" w:rsidRPr="00E971E2" w:rsidRDefault="007748BA" w:rsidP="00E971E2">
            <w:pPr>
              <w:jc w:val="left"/>
              <w:rPr>
                <w:rFonts w:ascii="仿宋_GB2312" w:eastAsia="仿宋_GB2312" w:cs="宋体" w:hint="eastAsia"/>
                <w:sz w:val="24"/>
                <w:szCs w:val="24"/>
              </w:rPr>
            </w:pPr>
            <w:r w:rsidRPr="00E971E2">
              <w:rPr>
                <w:rFonts w:ascii="仿宋_GB2312" w:eastAsia="仿宋_GB2312" w:hAnsi="宋体" w:cs="宋体" w:hint="eastAsia"/>
                <w:sz w:val="24"/>
                <w:szCs w:val="24"/>
              </w:rPr>
              <w:t>二重积分</w:t>
            </w:r>
          </w:p>
        </w:tc>
        <w:tc>
          <w:tcPr>
            <w:tcW w:w="849" w:type="pct"/>
          </w:tcPr>
          <w:p w:rsidR="007748BA" w:rsidRPr="00E971E2" w:rsidRDefault="007748BA" w:rsidP="00E971E2">
            <w:pPr>
              <w:jc w:val="center"/>
              <w:rPr>
                <w:rFonts w:ascii="仿宋_GB2312" w:eastAsia="仿宋_GB2312" w:cs="宋体" w:hint="eastAsia"/>
                <w:sz w:val="24"/>
                <w:szCs w:val="24"/>
              </w:rPr>
            </w:pPr>
            <w:r w:rsidRPr="00E971E2">
              <w:rPr>
                <w:rFonts w:ascii="仿宋_GB2312" w:eastAsia="仿宋_GB2312" w:hAnsi="宋体" w:cs="宋体" w:hint="eastAsia"/>
                <w:sz w:val="24"/>
                <w:szCs w:val="24"/>
              </w:rPr>
              <w:t>4</w:t>
            </w:r>
          </w:p>
        </w:tc>
      </w:tr>
      <w:tr w:rsidR="007748BA" w:rsidRPr="00E971E2" w:rsidTr="00E971E2">
        <w:tc>
          <w:tcPr>
            <w:tcW w:w="543" w:type="pct"/>
          </w:tcPr>
          <w:p w:rsidR="007748BA" w:rsidRPr="00E971E2" w:rsidRDefault="007748BA" w:rsidP="00E971E2">
            <w:pPr>
              <w:jc w:val="center"/>
              <w:rPr>
                <w:rFonts w:ascii="仿宋_GB2312" w:eastAsia="仿宋_GB2312" w:hAnsi="宋体" w:cs="宋体" w:hint="eastAsia"/>
                <w:sz w:val="24"/>
                <w:szCs w:val="24"/>
              </w:rPr>
            </w:pPr>
            <w:r w:rsidRPr="00E971E2">
              <w:rPr>
                <w:rFonts w:ascii="仿宋_GB2312" w:eastAsia="仿宋_GB2312" w:hAnsi="宋体" w:cs="宋体" w:hint="eastAsia"/>
                <w:sz w:val="24"/>
                <w:szCs w:val="24"/>
              </w:rPr>
              <w:t>8</w:t>
            </w:r>
          </w:p>
        </w:tc>
        <w:tc>
          <w:tcPr>
            <w:tcW w:w="3608" w:type="pct"/>
          </w:tcPr>
          <w:p w:rsidR="007748BA" w:rsidRPr="00E971E2" w:rsidRDefault="007748BA" w:rsidP="00E971E2">
            <w:pPr>
              <w:jc w:val="left"/>
              <w:rPr>
                <w:rFonts w:ascii="仿宋_GB2312" w:eastAsia="仿宋_GB2312" w:cs="宋体" w:hint="eastAsia"/>
                <w:sz w:val="24"/>
                <w:szCs w:val="24"/>
              </w:rPr>
            </w:pPr>
            <w:r w:rsidRPr="00E971E2">
              <w:rPr>
                <w:rFonts w:ascii="仿宋_GB2312" w:eastAsia="仿宋_GB2312" w:hAnsi="宋体" w:cs="宋体" w:hint="eastAsia"/>
                <w:sz w:val="24"/>
                <w:szCs w:val="24"/>
              </w:rPr>
              <w:t>常微分方程</w:t>
            </w:r>
          </w:p>
        </w:tc>
        <w:tc>
          <w:tcPr>
            <w:tcW w:w="849" w:type="pct"/>
          </w:tcPr>
          <w:p w:rsidR="007748BA" w:rsidRPr="00E971E2" w:rsidRDefault="007748BA" w:rsidP="00E971E2">
            <w:pPr>
              <w:jc w:val="center"/>
              <w:rPr>
                <w:rFonts w:ascii="仿宋_GB2312" w:eastAsia="仿宋_GB2312" w:cs="宋体" w:hint="eastAsia"/>
                <w:sz w:val="24"/>
                <w:szCs w:val="24"/>
              </w:rPr>
            </w:pPr>
            <w:r w:rsidRPr="00E971E2">
              <w:rPr>
                <w:rFonts w:ascii="仿宋_GB2312" w:eastAsia="仿宋_GB2312" w:hAnsi="宋体" w:cs="宋体" w:hint="eastAsia"/>
                <w:sz w:val="24"/>
                <w:szCs w:val="24"/>
              </w:rPr>
              <w:t>4</w:t>
            </w:r>
          </w:p>
        </w:tc>
      </w:tr>
      <w:tr w:rsidR="007748BA" w:rsidRPr="00E971E2" w:rsidTr="00E971E2">
        <w:tc>
          <w:tcPr>
            <w:tcW w:w="543" w:type="pct"/>
          </w:tcPr>
          <w:p w:rsidR="007748BA" w:rsidRPr="00E971E2" w:rsidRDefault="007748BA" w:rsidP="00E971E2">
            <w:pPr>
              <w:jc w:val="center"/>
              <w:rPr>
                <w:rFonts w:ascii="仿宋_GB2312" w:eastAsia="仿宋_GB2312" w:hAnsi="宋体" w:cs="宋体" w:hint="eastAsia"/>
                <w:sz w:val="24"/>
                <w:szCs w:val="24"/>
              </w:rPr>
            </w:pPr>
            <w:r w:rsidRPr="00E971E2">
              <w:rPr>
                <w:rFonts w:ascii="仿宋_GB2312" w:eastAsia="仿宋_GB2312" w:hAnsi="宋体" w:cs="宋体" w:hint="eastAsia"/>
                <w:sz w:val="24"/>
                <w:szCs w:val="24"/>
              </w:rPr>
              <w:t>9</w:t>
            </w:r>
          </w:p>
        </w:tc>
        <w:tc>
          <w:tcPr>
            <w:tcW w:w="3608" w:type="pct"/>
          </w:tcPr>
          <w:p w:rsidR="007748BA" w:rsidRPr="00E971E2" w:rsidRDefault="007748BA" w:rsidP="00E971E2">
            <w:pPr>
              <w:jc w:val="left"/>
              <w:rPr>
                <w:rFonts w:ascii="仿宋_GB2312" w:eastAsia="仿宋_GB2312" w:cs="宋体" w:hint="eastAsia"/>
                <w:sz w:val="24"/>
                <w:szCs w:val="24"/>
              </w:rPr>
            </w:pPr>
            <w:r w:rsidRPr="00E971E2">
              <w:rPr>
                <w:rFonts w:ascii="仿宋_GB2312" w:eastAsia="仿宋_GB2312" w:hAnsi="宋体" w:cs="宋体" w:hint="eastAsia"/>
                <w:sz w:val="24"/>
                <w:szCs w:val="24"/>
              </w:rPr>
              <w:t>行列式</w:t>
            </w:r>
          </w:p>
        </w:tc>
        <w:tc>
          <w:tcPr>
            <w:tcW w:w="849" w:type="pct"/>
          </w:tcPr>
          <w:p w:rsidR="007748BA" w:rsidRPr="00E971E2" w:rsidRDefault="007748BA" w:rsidP="00E971E2">
            <w:pPr>
              <w:jc w:val="center"/>
              <w:rPr>
                <w:rFonts w:ascii="仿宋_GB2312" w:eastAsia="仿宋_GB2312" w:cs="宋体" w:hint="eastAsia"/>
                <w:sz w:val="24"/>
                <w:szCs w:val="24"/>
              </w:rPr>
            </w:pPr>
            <w:r w:rsidRPr="00E971E2">
              <w:rPr>
                <w:rFonts w:ascii="仿宋_GB2312" w:eastAsia="仿宋_GB2312" w:hAnsi="宋体" w:cs="宋体" w:hint="eastAsia"/>
                <w:sz w:val="24"/>
                <w:szCs w:val="24"/>
              </w:rPr>
              <w:t>4</w:t>
            </w:r>
          </w:p>
        </w:tc>
      </w:tr>
      <w:tr w:rsidR="007748BA" w:rsidRPr="00E971E2" w:rsidTr="00E971E2">
        <w:tc>
          <w:tcPr>
            <w:tcW w:w="543" w:type="pct"/>
          </w:tcPr>
          <w:p w:rsidR="007748BA" w:rsidRPr="00E971E2" w:rsidRDefault="007748BA" w:rsidP="00E971E2">
            <w:pPr>
              <w:jc w:val="center"/>
              <w:rPr>
                <w:rFonts w:ascii="仿宋_GB2312" w:eastAsia="仿宋_GB2312" w:hAnsi="宋体" w:cs="宋体" w:hint="eastAsia"/>
                <w:sz w:val="24"/>
                <w:szCs w:val="24"/>
              </w:rPr>
            </w:pPr>
            <w:r w:rsidRPr="00E971E2">
              <w:rPr>
                <w:rFonts w:ascii="仿宋_GB2312" w:eastAsia="仿宋_GB2312" w:hAnsi="宋体" w:cs="宋体" w:hint="eastAsia"/>
                <w:sz w:val="24"/>
                <w:szCs w:val="24"/>
              </w:rPr>
              <w:t>10</w:t>
            </w:r>
          </w:p>
        </w:tc>
        <w:tc>
          <w:tcPr>
            <w:tcW w:w="3608" w:type="pct"/>
          </w:tcPr>
          <w:p w:rsidR="007748BA" w:rsidRPr="00E971E2" w:rsidRDefault="007748BA" w:rsidP="00E971E2">
            <w:pPr>
              <w:jc w:val="left"/>
              <w:rPr>
                <w:rFonts w:ascii="仿宋_GB2312" w:eastAsia="仿宋_GB2312" w:cs="宋体" w:hint="eastAsia"/>
                <w:sz w:val="24"/>
                <w:szCs w:val="24"/>
              </w:rPr>
            </w:pPr>
            <w:r w:rsidRPr="00E971E2">
              <w:rPr>
                <w:rFonts w:ascii="仿宋_GB2312" w:eastAsia="仿宋_GB2312" w:hAnsi="宋体" w:cs="宋体" w:hint="eastAsia"/>
                <w:sz w:val="24"/>
                <w:szCs w:val="24"/>
              </w:rPr>
              <w:t>矩阵</w:t>
            </w:r>
          </w:p>
        </w:tc>
        <w:tc>
          <w:tcPr>
            <w:tcW w:w="849" w:type="pct"/>
          </w:tcPr>
          <w:p w:rsidR="007748BA" w:rsidRPr="00E971E2" w:rsidRDefault="007748BA" w:rsidP="00E971E2">
            <w:pPr>
              <w:jc w:val="center"/>
              <w:rPr>
                <w:rFonts w:ascii="仿宋_GB2312" w:eastAsia="仿宋_GB2312" w:cs="宋体" w:hint="eastAsia"/>
                <w:sz w:val="24"/>
                <w:szCs w:val="24"/>
              </w:rPr>
            </w:pPr>
            <w:r w:rsidRPr="00E971E2">
              <w:rPr>
                <w:rFonts w:ascii="仿宋_GB2312" w:eastAsia="仿宋_GB2312" w:hAnsi="宋体" w:cs="宋体" w:hint="eastAsia"/>
                <w:sz w:val="24"/>
                <w:szCs w:val="24"/>
              </w:rPr>
              <w:t>4</w:t>
            </w:r>
          </w:p>
        </w:tc>
      </w:tr>
      <w:tr w:rsidR="007748BA" w:rsidRPr="00E971E2" w:rsidTr="00E971E2">
        <w:tc>
          <w:tcPr>
            <w:tcW w:w="543" w:type="pct"/>
          </w:tcPr>
          <w:p w:rsidR="007748BA" w:rsidRPr="00E971E2" w:rsidRDefault="007748BA" w:rsidP="00E971E2">
            <w:pPr>
              <w:jc w:val="center"/>
              <w:rPr>
                <w:rFonts w:ascii="仿宋_GB2312" w:eastAsia="仿宋_GB2312" w:hAnsi="宋体" w:cs="宋体" w:hint="eastAsia"/>
                <w:sz w:val="24"/>
                <w:szCs w:val="24"/>
              </w:rPr>
            </w:pPr>
            <w:r w:rsidRPr="00E971E2">
              <w:rPr>
                <w:rFonts w:ascii="仿宋_GB2312" w:eastAsia="仿宋_GB2312" w:hAnsi="宋体" w:cs="宋体" w:hint="eastAsia"/>
                <w:sz w:val="24"/>
                <w:szCs w:val="24"/>
              </w:rPr>
              <w:t>11</w:t>
            </w:r>
          </w:p>
        </w:tc>
        <w:tc>
          <w:tcPr>
            <w:tcW w:w="3608" w:type="pct"/>
          </w:tcPr>
          <w:p w:rsidR="007748BA" w:rsidRPr="00E971E2" w:rsidRDefault="007748BA" w:rsidP="00E971E2">
            <w:pPr>
              <w:jc w:val="left"/>
              <w:rPr>
                <w:rFonts w:ascii="仿宋_GB2312" w:eastAsia="仿宋_GB2312" w:cs="宋体" w:hint="eastAsia"/>
                <w:sz w:val="24"/>
                <w:szCs w:val="24"/>
              </w:rPr>
            </w:pPr>
            <w:r w:rsidRPr="00E971E2">
              <w:rPr>
                <w:rFonts w:ascii="仿宋_GB2312" w:eastAsia="仿宋_GB2312" w:hAnsi="宋体" w:cs="宋体" w:hint="eastAsia"/>
                <w:sz w:val="24"/>
                <w:szCs w:val="24"/>
              </w:rPr>
              <w:t>向量</w:t>
            </w:r>
          </w:p>
        </w:tc>
        <w:tc>
          <w:tcPr>
            <w:tcW w:w="849" w:type="pct"/>
          </w:tcPr>
          <w:p w:rsidR="007748BA" w:rsidRPr="00E971E2" w:rsidRDefault="007748BA" w:rsidP="00E971E2">
            <w:pPr>
              <w:jc w:val="center"/>
              <w:rPr>
                <w:rFonts w:ascii="仿宋_GB2312" w:eastAsia="仿宋_GB2312" w:cs="宋体" w:hint="eastAsia"/>
                <w:sz w:val="24"/>
                <w:szCs w:val="24"/>
              </w:rPr>
            </w:pPr>
            <w:r w:rsidRPr="00E971E2">
              <w:rPr>
                <w:rFonts w:ascii="仿宋_GB2312" w:eastAsia="仿宋_GB2312" w:hAnsi="宋体" w:cs="宋体" w:hint="eastAsia"/>
                <w:sz w:val="24"/>
                <w:szCs w:val="24"/>
              </w:rPr>
              <w:t>4</w:t>
            </w:r>
          </w:p>
        </w:tc>
      </w:tr>
      <w:tr w:rsidR="007748BA" w:rsidRPr="00E971E2" w:rsidTr="00E971E2">
        <w:tc>
          <w:tcPr>
            <w:tcW w:w="543" w:type="pct"/>
          </w:tcPr>
          <w:p w:rsidR="007748BA" w:rsidRPr="00E971E2" w:rsidRDefault="007748BA" w:rsidP="00E971E2">
            <w:pPr>
              <w:jc w:val="center"/>
              <w:rPr>
                <w:rFonts w:ascii="仿宋_GB2312" w:eastAsia="仿宋_GB2312" w:hAnsi="宋体" w:cs="宋体" w:hint="eastAsia"/>
                <w:sz w:val="24"/>
                <w:szCs w:val="24"/>
              </w:rPr>
            </w:pPr>
            <w:r w:rsidRPr="00E971E2">
              <w:rPr>
                <w:rFonts w:ascii="仿宋_GB2312" w:eastAsia="仿宋_GB2312" w:hAnsi="宋体" w:cs="宋体" w:hint="eastAsia"/>
                <w:sz w:val="24"/>
                <w:szCs w:val="24"/>
              </w:rPr>
              <w:lastRenderedPageBreak/>
              <w:t>12</w:t>
            </w:r>
          </w:p>
        </w:tc>
        <w:tc>
          <w:tcPr>
            <w:tcW w:w="3608" w:type="pct"/>
          </w:tcPr>
          <w:p w:rsidR="007748BA" w:rsidRPr="00E971E2" w:rsidRDefault="007748BA" w:rsidP="00E971E2">
            <w:pPr>
              <w:jc w:val="left"/>
              <w:rPr>
                <w:rFonts w:ascii="仿宋_GB2312" w:eastAsia="仿宋_GB2312" w:cs="宋体" w:hint="eastAsia"/>
                <w:sz w:val="24"/>
                <w:szCs w:val="24"/>
              </w:rPr>
            </w:pPr>
            <w:r w:rsidRPr="00E971E2">
              <w:rPr>
                <w:rFonts w:ascii="仿宋_GB2312" w:eastAsia="仿宋_GB2312" w:hAnsi="宋体" w:cs="宋体" w:hint="eastAsia"/>
                <w:sz w:val="24"/>
                <w:szCs w:val="24"/>
              </w:rPr>
              <w:t>线性方程组</w:t>
            </w:r>
          </w:p>
        </w:tc>
        <w:tc>
          <w:tcPr>
            <w:tcW w:w="849" w:type="pct"/>
          </w:tcPr>
          <w:p w:rsidR="007748BA" w:rsidRPr="00E971E2" w:rsidRDefault="007748BA" w:rsidP="00E971E2">
            <w:pPr>
              <w:jc w:val="center"/>
              <w:rPr>
                <w:rFonts w:ascii="仿宋_GB2312" w:eastAsia="仿宋_GB2312" w:cs="宋体" w:hint="eastAsia"/>
                <w:sz w:val="24"/>
                <w:szCs w:val="24"/>
              </w:rPr>
            </w:pPr>
            <w:r w:rsidRPr="00E971E2">
              <w:rPr>
                <w:rFonts w:ascii="仿宋_GB2312" w:eastAsia="仿宋_GB2312" w:hAnsi="宋体" w:cs="宋体" w:hint="eastAsia"/>
                <w:sz w:val="24"/>
                <w:szCs w:val="24"/>
              </w:rPr>
              <w:t>4</w:t>
            </w:r>
          </w:p>
        </w:tc>
      </w:tr>
      <w:tr w:rsidR="007748BA" w:rsidRPr="00E971E2" w:rsidTr="00E971E2">
        <w:tc>
          <w:tcPr>
            <w:tcW w:w="543" w:type="pct"/>
          </w:tcPr>
          <w:p w:rsidR="007748BA" w:rsidRPr="00E971E2" w:rsidRDefault="007748BA" w:rsidP="00E971E2">
            <w:pPr>
              <w:jc w:val="center"/>
              <w:rPr>
                <w:rFonts w:ascii="仿宋_GB2312" w:eastAsia="仿宋_GB2312" w:hAnsi="宋体" w:cs="宋体" w:hint="eastAsia"/>
                <w:sz w:val="24"/>
                <w:szCs w:val="24"/>
              </w:rPr>
            </w:pPr>
            <w:r w:rsidRPr="00E971E2">
              <w:rPr>
                <w:rFonts w:ascii="仿宋_GB2312" w:eastAsia="仿宋_GB2312" w:hAnsi="宋体" w:cs="宋体" w:hint="eastAsia"/>
                <w:sz w:val="24"/>
                <w:szCs w:val="24"/>
              </w:rPr>
              <w:t>13</w:t>
            </w:r>
          </w:p>
        </w:tc>
        <w:tc>
          <w:tcPr>
            <w:tcW w:w="3608" w:type="pct"/>
          </w:tcPr>
          <w:p w:rsidR="007748BA" w:rsidRPr="00E971E2" w:rsidRDefault="007748BA" w:rsidP="00E971E2">
            <w:pPr>
              <w:jc w:val="left"/>
              <w:rPr>
                <w:rFonts w:ascii="仿宋_GB2312" w:eastAsia="仿宋_GB2312" w:cs="宋体" w:hint="eastAsia"/>
                <w:sz w:val="24"/>
                <w:szCs w:val="24"/>
              </w:rPr>
            </w:pPr>
            <w:r w:rsidRPr="00E971E2">
              <w:rPr>
                <w:rFonts w:ascii="仿宋_GB2312" w:eastAsia="仿宋_GB2312" w:hAnsi="宋体" w:cs="宋体" w:hint="eastAsia"/>
                <w:sz w:val="24"/>
                <w:szCs w:val="24"/>
              </w:rPr>
              <w:t>二次型</w:t>
            </w:r>
          </w:p>
        </w:tc>
        <w:tc>
          <w:tcPr>
            <w:tcW w:w="849" w:type="pct"/>
          </w:tcPr>
          <w:p w:rsidR="007748BA" w:rsidRPr="00E971E2" w:rsidRDefault="007748BA" w:rsidP="00E971E2">
            <w:pPr>
              <w:jc w:val="center"/>
              <w:rPr>
                <w:rFonts w:ascii="仿宋_GB2312" w:eastAsia="仿宋_GB2312" w:cs="宋体" w:hint="eastAsia"/>
                <w:sz w:val="24"/>
                <w:szCs w:val="24"/>
              </w:rPr>
            </w:pPr>
            <w:r w:rsidRPr="00E971E2">
              <w:rPr>
                <w:rFonts w:ascii="仿宋_GB2312" w:eastAsia="仿宋_GB2312" w:hAnsi="宋体" w:cs="宋体" w:hint="eastAsia"/>
                <w:sz w:val="24"/>
                <w:szCs w:val="24"/>
              </w:rPr>
              <w:t>4</w:t>
            </w:r>
          </w:p>
        </w:tc>
      </w:tr>
      <w:tr w:rsidR="007748BA" w:rsidRPr="00E971E2" w:rsidTr="00E971E2">
        <w:tc>
          <w:tcPr>
            <w:tcW w:w="543" w:type="pct"/>
          </w:tcPr>
          <w:p w:rsidR="007748BA" w:rsidRPr="00E971E2" w:rsidRDefault="007748BA" w:rsidP="00E971E2">
            <w:pPr>
              <w:jc w:val="center"/>
              <w:rPr>
                <w:rFonts w:ascii="仿宋_GB2312" w:eastAsia="仿宋_GB2312" w:hAnsi="宋体" w:cs="宋体" w:hint="eastAsia"/>
                <w:sz w:val="24"/>
                <w:szCs w:val="24"/>
              </w:rPr>
            </w:pPr>
            <w:r w:rsidRPr="00E971E2">
              <w:rPr>
                <w:rFonts w:ascii="仿宋_GB2312" w:eastAsia="仿宋_GB2312" w:hAnsi="宋体" w:cs="宋体" w:hint="eastAsia"/>
                <w:sz w:val="24"/>
                <w:szCs w:val="24"/>
              </w:rPr>
              <w:t>14</w:t>
            </w:r>
          </w:p>
        </w:tc>
        <w:tc>
          <w:tcPr>
            <w:tcW w:w="3608" w:type="pct"/>
          </w:tcPr>
          <w:p w:rsidR="007748BA" w:rsidRPr="00E971E2" w:rsidRDefault="007748BA" w:rsidP="00E971E2">
            <w:pPr>
              <w:jc w:val="left"/>
              <w:rPr>
                <w:rFonts w:ascii="仿宋_GB2312" w:eastAsia="仿宋_GB2312" w:cs="宋体" w:hint="eastAsia"/>
                <w:sz w:val="24"/>
                <w:szCs w:val="24"/>
              </w:rPr>
            </w:pPr>
            <w:r w:rsidRPr="00E971E2">
              <w:rPr>
                <w:rFonts w:ascii="仿宋_GB2312" w:eastAsia="仿宋_GB2312" w:hAnsi="宋体" w:cs="宋体" w:hint="eastAsia"/>
                <w:sz w:val="24"/>
                <w:szCs w:val="24"/>
              </w:rPr>
              <w:t>矩阵的特征值和特征向量</w:t>
            </w:r>
          </w:p>
        </w:tc>
        <w:tc>
          <w:tcPr>
            <w:tcW w:w="849" w:type="pct"/>
          </w:tcPr>
          <w:p w:rsidR="007748BA" w:rsidRPr="00E971E2" w:rsidRDefault="007748BA" w:rsidP="00E971E2">
            <w:pPr>
              <w:jc w:val="center"/>
              <w:rPr>
                <w:rFonts w:ascii="仿宋_GB2312" w:eastAsia="仿宋_GB2312" w:cs="宋体" w:hint="eastAsia"/>
                <w:sz w:val="24"/>
                <w:szCs w:val="24"/>
              </w:rPr>
            </w:pPr>
            <w:r w:rsidRPr="00E971E2">
              <w:rPr>
                <w:rFonts w:ascii="仿宋_GB2312" w:eastAsia="仿宋_GB2312" w:hAnsi="宋体" w:cs="宋体" w:hint="eastAsia"/>
                <w:sz w:val="24"/>
                <w:szCs w:val="24"/>
              </w:rPr>
              <w:t>4</w:t>
            </w:r>
          </w:p>
        </w:tc>
      </w:tr>
      <w:tr w:rsidR="007748BA" w:rsidRPr="00E971E2" w:rsidTr="00E971E2">
        <w:tc>
          <w:tcPr>
            <w:tcW w:w="543" w:type="pct"/>
          </w:tcPr>
          <w:p w:rsidR="007748BA" w:rsidRPr="00E971E2" w:rsidRDefault="007748BA" w:rsidP="00E971E2">
            <w:pPr>
              <w:jc w:val="center"/>
              <w:rPr>
                <w:rFonts w:ascii="仿宋_GB2312" w:eastAsia="仿宋_GB2312" w:hAnsi="宋体" w:cs="宋体" w:hint="eastAsia"/>
                <w:sz w:val="24"/>
                <w:szCs w:val="24"/>
              </w:rPr>
            </w:pPr>
            <w:r w:rsidRPr="00E971E2">
              <w:rPr>
                <w:rFonts w:ascii="仿宋_GB2312" w:eastAsia="仿宋_GB2312" w:hAnsi="宋体" w:cs="宋体" w:hint="eastAsia"/>
                <w:sz w:val="24"/>
                <w:szCs w:val="24"/>
              </w:rPr>
              <w:t>15</w:t>
            </w:r>
          </w:p>
        </w:tc>
        <w:tc>
          <w:tcPr>
            <w:tcW w:w="3608" w:type="pct"/>
          </w:tcPr>
          <w:p w:rsidR="007748BA" w:rsidRPr="00E971E2" w:rsidRDefault="007748BA" w:rsidP="00E971E2">
            <w:pPr>
              <w:jc w:val="left"/>
              <w:rPr>
                <w:rFonts w:ascii="仿宋_GB2312" w:eastAsia="仿宋_GB2312" w:cs="宋体" w:hint="eastAsia"/>
                <w:sz w:val="24"/>
                <w:szCs w:val="24"/>
              </w:rPr>
            </w:pPr>
            <w:r w:rsidRPr="00E971E2">
              <w:rPr>
                <w:rFonts w:ascii="仿宋_GB2312" w:eastAsia="仿宋_GB2312" w:hAnsi="宋体" w:cs="宋体" w:hint="eastAsia"/>
                <w:sz w:val="24"/>
                <w:szCs w:val="24"/>
              </w:rPr>
              <w:t>复习、考试</w:t>
            </w:r>
          </w:p>
        </w:tc>
        <w:tc>
          <w:tcPr>
            <w:tcW w:w="849" w:type="pct"/>
          </w:tcPr>
          <w:p w:rsidR="007748BA" w:rsidRPr="00E971E2" w:rsidRDefault="007748BA" w:rsidP="00E971E2">
            <w:pPr>
              <w:jc w:val="center"/>
              <w:rPr>
                <w:rFonts w:ascii="仿宋_GB2312" w:eastAsia="仿宋_GB2312" w:cs="宋体" w:hint="eastAsia"/>
                <w:sz w:val="24"/>
                <w:szCs w:val="24"/>
              </w:rPr>
            </w:pPr>
            <w:r w:rsidRPr="00E971E2">
              <w:rPr>
                <w:rFonts w:ascii="仿宋_GB2312" w:eastAsia="仿宋_GB2312" w:hAnsi="宋体" w:cs="宋体" w:hint="eastAsia"/>
                <w:sz w:val="24"/>
                <w:szCs w:val="24"/>
              </w:rPr>
              <w:t>4</w:t>
            </w:r>
          </w:p>
        </w:tc>
      </w:tr>
    </w:tbl>
    <w:p w:rsidR="007748BA" w:rsidRPr="00331124" w:rsidRDefault="007748BA" w:rsidP="00CC6B57">
      <w:pPr>
        <w:tabs>
          <w:tab w:val="left" w:pos="6060"/>
        </w:tabs>
        <w:rPr>
          <w:rFonts w:ascii="仿宋_GB2312" w:eastAsia="仿宋_GB2312" w:cs="Times New Roman" w:hint="eastAsia"/>
          <w:sz w:val="24"/>
          <w:szCs w:val="24"/>
        </w:rPr>
      </w:pPr>
      <w:r w:rsidRPr="00331124">
        <w:rPr>
          <w:rFonts w:ascii="仿宋_GB2312" w:eastAsia="仿宋_GB2312" w:hAnsi="宋体" w:cs="宋体" w:hint="eastAsia"/>
          <w:sz w:val="24"/>
          <w:szCs w:val="24"/>
        </w:rPr>
        <w:t>2、秋季学期（60学时）</w:t>
      </w:r>
    </w:p>
    <w:p w:rsidR="007748BA" w:rsidRPr="00331124" w:rsidRDefault="007748BA" w:rsidP="00331124">
      <w:pPr>
        <w:ind w:firstLineChars="200" w:firstLine="480"/>
        <w:rPr>
          <w:rFonts w:ascii="仿宋_GB2312" w:eastAsia="仿宋_GB2312" w:cs="Times New Roman" w:hint="eastAsia"/>
          <w:sz w:val="24"/>
          <w:szCs w:val="24"/>
        </w:rPr>
      </w:pPr>
      <w:r w:rsidRPr="00331124">
        <w:rPr>
          <w:rFonts w:ascii="仿宋_GB2312" w:eastAsia="仿宋_GB2312" w:hAnsi="宋体" w:cs="宋体" w:hint="eastAsia"/>
          <w:sz w:val="24"/>
          <w:szCs w:val="24"/>
        </w:rPr>
        <w:t>真题讲解，强化训练，模拟考试</w:t>
      </w:r>
    </w:p>
    <w:p w:rsidR="007748BA" w:rsidRPr="00331124" w:rsidRDefault="007748BA" w:rsidP="00331124">
      <w:pPr>
        <w:ind w:firstLineChars="200" w:firstLine="480"/>
        <w:rPr>
          <w:rFonts w:ascii="仿宋_GB2312" w:eastAsia="仿宋_GB2312" w:cs="Times New Roman" w:hint="eastAsia"/>
          <w:sz w:val="24"/>
          <w:szCs w:val="24"/>
        </w:rPr>
      </w:pPr>
      <w:r w:rsidRPr="00331124">
        <w:rPr>
          <w:rFonts w:ascii="仿宋_GB2312" w:eastAsia="仿宋_GB2312" w:cs="宋体" w:hint="eastAsia"/>
          <w:sz w:val="24"/>
          <w:szCs w:val="24"/>
        </w:rPr>
        <w:t>历届考研真题讲解，查缺补漏，模拟综合训练。通过讲解经典题型及综合题让学生全面掌握大纲要求的内容；同时帮助考生归纳解题方法，总结答题技巧，培养</w:t>
      </w:r>
      <w:r w:rsidRPr="00331124">
        <w:rPr>
          <w:rFonts w:ascii="仿宋_GB2312" w:eastAsia="仿宋_GB2312" w:cs="宋体" w:hint="eastAsia"/>
          <w:color w:val="333333"/>
          <w:sz w:val="24"/>
          <w:szCs w:val="24"/>
        </w:rPr>
        <w:t>学生分析问题和解决问题的能力</w:t>
      </w:r>
      <w:r w:rsidRPr="00331124">
        <w:rPr>
          <w:rFonts w:ascii="仿宋_GB2312" w:eastAsia="仿宋_GB2312" w:cs="宋体" w:hint="eastAsia"/>
          <w:sz w:val="24"/>
          <w:szCs w:val="24"/>
        </w:rPr>
        <w:t>。练习答题规范性，练习考试时间的分配，增加信心，增强临场应变的能力。</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6"/>
        <w:gridCol w:w="6149"/>
        <w:gridCol w:w="1447"/>
      </w:tblGrid>
      <w:tr w:rsidR="00E971E2" w:rsidRPr="00E971E2" w:rsidTr="00E971E2">
        <w:tc>
          <w:tcPr>
            <w:tcW w:w="543" w:type="pct"/>
            <w:tcBorders>
              <w:tl2br w:val="single" w:sz="4" w:space="0" w:color="auto"/>
            </w:tcBorders>
          </w:tcPr>
          <w:p w:rsidR="007748BA" w:rsidRPr="00E971E2" w:rsidRDefault="007748BA" w:rsidP="00E971E2">
            <w:pPr>
              <w:jc w:val="left"/>
              <w:rPr>
                <w:rFonts w:ascii="仿宋_GB2312" w:eastAsia="仿宋_GB2312" w:cs="宋体" w:hint="eastAsia"/>
                <w:sz w:val="24"/>
                <w:szCs w:val="24"/>
              </w:rPr>
            </w:pPr>
          </w:p>
        </w:tc>
        <w:tc>
          <w:tcPr>
            <w:tcW w:w="3608" w:type="pct"/>
          </w:tcPr>
          <w:p w:rsidR="007748BA" w:rsidRPr="00E971E2" w:rsidRDefault="007748BA" w:rsidP="00E971E2">
            <w:pPr>
              <w:jc w:val="center"/>
              <w:rPr>
                <w:rFonts w:ascii="仿宋_GB2312" w:eastAsia="仿宋_GB2312" w:cs="宋体" w:hint="eastAsia"/>
                <w:sz w:val="24"/>
                <w:szCs w:val="24"/>
              </w:rPr>
            </w:pPr>
            <w:r w:rsidRPr="00E971E2">
              <w:rPr>
                <w:rFonts w:ascii="仿宋_GB2312" w:eastAsia="仿宋_GB2312" w:hAnsi="宋体" w:cs="宋体" w:hint="eastAsia"/>
                <w:sz w:val="24"/>
                <w:szCs w:val="24"/>
              </w:rPr>
              <w:t>内容安排</w:t>
            </w:r>
          </w:p>
        </w:tc>
        <w:tc>
          <w:tcPr>
            <w:tcW w:w="849" w:type="pct"/>
          </w:tcPr>
          <w:p w:rsidR="007748BA" w:rsidRPr="00E971E2" w:rsidRDefault="007748BA" w:rsidP="00E971E2">
            <w:pPr>
              <w:jc w:val="center"/>
              <w:rPr>
                <w:rFonts w:ascii="仿宋_GB2312" w:eastAsia="仿宋_GB2312" w:cs="宋体" w:hint="eastAsia"/>
                <w:sz w:val="24"/>
                <w:szCs w:val="24"/>
              </w:rPr>
            </w:pPr>
            <w:r w:rsidRPr="00E971E2">
              <w:rPr>
                <w:rFonts w:ascii="仿宋_GB2312" w:eastAsia="仿宋_GB2312" w:hAnsi="宋体" w:cs="宋体" w:hint="eastAsia"/>
                <w:sz w:val="24"/>
                <w:szCs w:val="24"/>
              </w:rPr>
              <w:t>学时</w:t>
            </w:r>
          </w:p>
        </w:tc>
      </w:tr>
      <w:tr w:rsidR="007748BA" w:rsidRPr="00E971E2" w:rsidTr="00E971E2">
        <w:tc>
          <w:tcPr>
            <w:tcW w:w="543" w:type="pct"/>
          </w:tcPr>
          <w:p w:rsidR="007748BA" w:rsidRPr="00E971E2" w:rsidRDefault="007748BA" w:rsidP="00E971E2">
            <w:pPr>
              <w:jc w:val="center"/>
              <w:rPr>
                <w:rFonts w:ascii="仿宋_GB2312" w:eastAsia="仿宋_GB2312" w:hAnsi="宋体" w:cs="宋体" w:hint="eastAsia"/>
                <w:sz w:val="24"/>
                <w:szCs w:val="24"/>
              </w:rPr>
            </w:pPr>
            <w:r w:rsidRPr="00E971E2">
              <w:rPr>
                <w:rFonts w:ascii="仿宋_GB2312" w:eastAsia="仿宋_GB2312" w:hAnsi="宋体" w:cs="宋体" w:hint="eastAsia"/>
                <w:sz w:val="24"/>
                <w:szCs w:val="24"/>
              </w:rPr>
              <w:t>1</w:t>
            </w:r>
          </w:p>
        </w:tc>
        <w:tc>
          <w:tcPr>
            <w:tcW w:w="3608" w:type="pct"/>
          </w:tcPr>
          <w:p w:rsidR="007748BA" w:rsidRPr="00E971E2" w:rsidRDefault="007748BA" w:rsidP="00E971E2">
            <w:pPr>
              <w:jc w:val="left"/>
              <w:rPr>
                <w:rFonts w:ascii="仿宋_GB2312" w:eastAsia="仿宋_GB2312" w:cs="宋体" w:hint="eastAsia"/>
                <w:sz w:val="24"/>
                <w:szCs w:val="24"/>
              </w:rPr>
            </w:pPr>
            <w:r w:rsidRPr="00E971E2">
              <w:rPr>
                <w:rFonts w:ascii="仿宋_GB2312" w:eastAsia="仿宋_GB2312" w:hAnsi="宋体" w:cs="宋体" w:hint="eastAsia"/>
                <w:sz w:val="24"/>
                <w:szCs w:val="24"/>
              </w:rPr>
              <w:t>函数、极限、连续 综合拓展训练</w:t>
            </w:r>
          </w:p>
        </w:tc>
        <w:tc>
          <w:tcPr>
            <w:tcW w:w="849" w:type="pct"/>
          </w:tcPr>
          <w:p w:rsidR="007748BA" w:rsidRPr="00E971E2" w:rsidRDefault="007748BA" w:rsidP="00E971E2">
            <w:pPr>
              <w:jc w:val="center"/>
              <w:rPr>
                <w:rFonts w:ascii="仿宋_GB2312" w:eastAsia="仿宋_GB2312" w:hAnsi="宋体" w:cs="宋体" w:hint="eastAsia"/>
                <w:sz w:val="24"/>
                <w:szCs w:val="24"/>
              </w:rPr>
            </w:pPr>
            <w:r w:rsidRPr="00E971E2">
              <w:rPr>
                <w:rFonts w:ascii="仿宋_GB2312" w:eastAsia="仿宋_GB2312" w:hAnsi="宋体" w:cs="宋体" w:hint="eastAsia"/>
                <w:sz w:val="24"/>
                <w:szCs w:val="24"/>
              </w:rPr>
              <w:t>4</w:t>
            </w:r>
          </w:p>
        </w:tc>
      </w:tr>
      <w:tr w:rsidR="007748BA" w:rsidRPr="00E971E2" w:rsidTr="00E971E2">
        <w:tc>
          <w:tcPr>
            <w:tcW w:w="543" w:type="pct"/>
          </w:tcPr>
          <w:p w:rsidR="007748BA" w:rsidRPr="00E971E2" w:rsidRDefault="007748BA" w:rsidP="00E971E2">
            <w:pPr>
              <w:jc w:val="center"/>
              <w:rPr>
                <w:rFonts w:ascii="仿宋_GB2312" w:eastAsia="仿宋_GB2312" w:hAnsi="宋体" w:cs="宋体" w:hint="eastAsia"/>
                <w:sz w:val="24"/>
                <w:szCs w:val="24"/>
              </w:rPr>
            </w:pPr>
            <w:r w:rsidRPr="00E971E2">
              <w:rPr>
                <w:rFonts w:ascii="仿宋_GB2312" w:eastAsia="仿宋_GB2312" w:hAnsi="宋体" w:cs="宋体" w:hint="eastAsia"/>
                <w:sz w:val="24"/>
                <w:szCs w:val="24"/>
              </w:rPr>
              <w:t>2</w:t>
            </w:r>
          </w:p>
        </w:tc>
        <w:tc>
          <w:tcPr>
            <w:tcW w:w="3608" w:type="pct"/>
          </w:tcPr>
          <w:p w:rsidR="007748BA" w:rsidRPr="00E971E2" w:rsidRDefault="007748BA" w:rsidP="00E971E2">
            <w:pPr>
              <w:jc w:val="left"/>
              <w:rPr>
                <w:rFonts w:ascii="仿宋_GB2312" w:eastAsia="仿宋_GB2312" w:cs="宋体" w:hint="eastAsia"/>
                <w:sz w:val="24"/>
                <w:szCs w:val="24"/>
              </w:rPr>
            </w:pPr>
            <w:r w:rsidRPr="00E971E2">
              <w:rPr>
                <w:rFonts w:ascii="仿宋_GB2312" w:eastAsia="仿宋_GB2312" w:hAnsi="宋体" w:cs="宋体" w:hint="eastAsia"/>
                <w:sz w:val="24"/>
                <w:szCs w:val="24"/>
              </w:rPr>
              <w:t>一元微分学 综合拓展训练</w:t>
            </w:r>
          </w:p>
        </w:tc>
        <w:tc>
          <w:tcPr>
            <w:tcW w:w="849" w:type="pct"/>
          </w:tcPr>
          <w:p w:rsidR="007748BA" w:rsidRPr="00E971E2" w:rsidRDefault="007748BA" w:rsidP="00E971E2">
            <w:pPr>
              <w:jc w:val="center"/>
              <w:rPr>
                <w:rFonts w:ascii="仿宋_GB2312" w:eastAsia="仿宋_GB2312" w:hAnsi="宋体" w:cs="宋体" w:hint="eastAsia"/>
                <w:sz w:val="24"/>
                <w:szCs w:val="24"/>
              </w:rPr>
            </w:pPr>
            <w:r w:rsidRPr="00E971E2">
              <w:rPr>
                <w:rFonts w:ascii="仿宋_GB2312" w:eastAsia="仿宋_GB2312" w:hAnsi="宋体" w:cs="宋体" w:hint="eastAsia"/>
                <w:sz w:val="24"/>
                <w:szCs w:val="24"/>
              </w:rPr>
              <w:t>4</w:t>
            </w:r>
          </w:p>
        </w:tc>
      </w:tr>
      <w:tr w:rsidR="007748BA" w:rsidRPr="00E971E2" w:rsidTr="00E971E2">
        <w:tc>
          <w:tcPr>
            <w:tcW w:w="543" w:type="pct"/>
          </w:tcPr>
          <w:p w:rsidR="007748BA" w:rsidRPr="00E971E2" w:rsidRDefault="007748BA" w:rsidP="00E971E2">
            <w:pPr>
              <w:jc w:val="center"/>
              <w:rPr>
                <w:rFonts w:ascii="仿宋_GB2312" w:eastAsia="仿宋_GB2312" w:hAnsi="宋体" w:cs="宋体" w:hint="eastAsia"/>
                <w:sz w:val="24"/>
                <w:szCs w:val="24"/>
              </w:rPr>
            </w:pPr>
            <w:r w:rsidRPr="00E971E2">
              <w:rPr>
                <w:rFonts w:ascii="仿宋_GB2312" w:eastAsia="仿宋_GB2312" w:hAnsi="宋体" w:cs="宋体" w:hint="eastAsia"/>
                <w:sz w:val="24"/>
                <w:szCs w:val="24"/>
              </w:rPr>
              <w:t>3</w:t>
            </w:r>
          </w:p>
        </w:tc>
        <w:tc>
          <w:tcPr>
            <w:tcW w:w="3608" w:type="pct"/>
          </w:tcPr>
          <w:p w:rsidR="007748BA" w:rsidRPr="00E971E2" w:rsidRDefault="007748BA" w:rsidP="00E971E2">
            <w:pPr>
              <w:jc w:val="left"/>
              <w:rPr>
                <w:rFonts w:ascii="仿宋_GB2312" w:eastAsia="仿宋_GB2312" w:cs="宋体" w:hint="eastAsia"/>
                <w:sz w:val="24"/>
                <w:szCs w:val="24"/>
              </w:rPr>
            </w:pPr>
            <w:r w:rsidRPr="00E971E2">
              <w:rPr>
                <w:rFonts w:ascii="仿宋_GB2312" w:eastAsia="仿宋_GB2312" w:hAnsi="宋体" w:cs="宋体" w:hint="eastAsia"/>
                <w:sz w:val="24"/>
                <w:szCs w:val="24"/>
              </w:rPr>
              <w:t>一元积分学 综合拓展训练</w:t>
            </w:r>
          </w:p>
        </w:tc>
        <w:tc>
          <w:tcPr>
            <w:tcW w:w="849" w:type="pct"/>
          </w:tcPr>
          <w:p w:rsidR="007748BA" w:rsidRPr="00E971E2" w:rsidRDefault="007748BA" w:rsidP="00E971E2">
            <w:pPr>
              <w:jc w:val="center"/>
              <w:rPr>
                <w:rFonts w:ascii="仿宋_GB2312" w:eastAsia="仿宋_GB2312" w:hAnsi="宋体" w:cs="宋体" w:hint="eastAsia"/>
                <w:sz w:val="24"/>
                <w:szCs w:val="24"/>
              </w:rPr>
            </w:pPr>
            <w:r w:rsidRPr="00E971E2">
              <w:rPr>
                <w:rFonts w:ascii="仿宋_GB2312" w:eastAsia="仿宋_GB2312" w:hAnsi="宋体" w:cs="宋体" w:hint="eastAsia"/>
                <w:sz w:val="24"/>
                <w:szCs w:val="24"/>
              </w:rPr>
              <w:t>4</w:t>
            </w:r>
          </w:p>
        </w:tc>
      </w:tr>
      <w:tr w:rsidR="007748BA" w:rsidRPr="00E971E2" w:rsidTr="00E971E2">
        <w:tc>
          <w:tcPr>
            <w:tcW w:w="543" w:type="pct"/>
          </w:tcPr>
          <w:p w:rsidR="007748BA" w:rsidRPr="00E971E2" w:rsidRDefault="007748BA" w:rsidP="00E971E2">
            <w:pPr>
              <w:jc w:val="center"/>
              <w:rPr>
                <w:rFonts w:ascii="仿宋_GB2312" w:eastAsia="仿宋_GB2312" w:hAnsi="宋体" w:cs="宋体" w:hint="eastAsia"/>
                <w:sz w:val="24"/>
                <w:szCs w:val="24"/>
              </w:rPr>
            </w:pPr>
            <w:r w:rsidRPr="00E971E2">
              <w:rPr>
                <w:rFonts w:ascii="仿宋_GB2312" w:eastAsia="仿宋_GB2312" w:hAnsi="宋体" w:cs="宋体" w:hint="eastAsia"/>
                <w:sz w:val="24"/>
                <w:szCs w:val="24"/>
              </w:rPr>
              <w:t>4</w:t>
            </w:r>
          </w:p>
        </w:tc>
        <w:tc>
          <w:tcPr>
            <w:tcW w:w="3608" w:type="pct"/>
          </w:tcPr>
          <w:p w:rsidR="007748BA" w:rsidRPr="00E971E2" w:rsidRDefault="007748BA" w:rsidP="00E971E2">
            <w:pPr>
              <w:jc w:val="left"/>
              <w:rPr>
                <w:rFonts w:ascii="仿宋_GB2312" w:eastAsia="仿宋_GB2312" w:cs="宋体" w:hint="eastAsia"/>
                <w:sz w:val="24"/>
                <w:szCs w:val="24"/>
              </w:rPr>
            </w:pPr>
            <w:r w:rsidRPr="00E971E2">
              <w:rPr>
                <w:rFonts w:ascii="仿宋_GB2312" w:eastAsia="仿宋_GB2312" w:hAnsi="宋体" w:cs="宋体" w:hint="eastAsia"/>
                <w:sz w:val="24"/>
                <w:szCs w:val="24"/>
              </w:rPr>
              <w:t>多元微分学 综合拓展训练</w:t>
            </w:r>
          </w:p>
        </w:tc>
        <w:tc>
          <w:tcPr>
            <w:tcW w:w="849" w:type="pct"/>
          </w:tcPr>
          <w:p w:rsidR="007748BA" w:rsidRPr="00E971E2" w:rsidRDefault="007748BA" w:rsidP="00E971E2">
            <w:pPr>
              <w:jc w:val="center"/>
              <w:rPr>
                <w:rFonts w:ascii="仿宋_GB2312" w:eastAsia="仿宋_GB2312" w:hAnsi="宋体" w:cs="宋体" w:hint="eastAsia"/>
                <w:sz w:val="24"/>
                <w:szCs w:val="24"/>
              </w:rPr>
            </w:pPr>
            <w:r w:rsidRPr="00E971E2">
              <w:rPr>
                <w:rFonts w:ascii="仿宋_GB2312" w:eastAsia="仿宋_GB2312" w:hAnsi="宋体" w:cs="宋体" w:hint="eastAsia"/>
                <w:sz w:val="24"/>
                <w:szCs w:val="24"/>
              </w:rPr>
              <w:t>4</w:t>
            </w:r>
          </w:p>
        </w:tc>
      </w:tr>
      <w:tr w:rsidR="007748BA" w:rsidRPr="00E971E2" w:rsidTr="00E971E2">
        <w:tc>
          <w:tcPr>
            <w:tcW w:w="543" w:type="pct"/>
          </w:tcPr>
          <w:p w:rsidR="007748BA" w:rsidRPr="00E971E2" w:rsidRDefault="007748BA" w:rsidP="00E971E2">
            <w:pPr>
              <w:jc w:val="center"/>
              <w:rPr>
                <w:rFonts w:ascii="仿宋_GB2312" w:eastAsia="仿宋_GB2312" w:hAnsi="宋体" w:cs="宋体" w:hint="eastAsia"/>
                <w:sz w:val="24"/>
                <w:szCs w:val="24"/>
              </w:rPr>
            </w:pPr>
            <w:r w:rsidRPr="00E971E2">
              <w:rPr>
                <w:rFonts w:ascii="仿宋_GB2312" w:eastAsia="仿宋_GB2312" w:hAnsi="宋体" w:cs="宋体" w:hint="eastAsia"/>
                <w:sz w:val="24"/>
                <w:szCs w:val="24"/>
              </w:rPr>
              <w:t>5</w:t>
            </w:r>
          </w:p>
        </w:tc>
        <w:tc>
          <w:tcPr>
            <w:tcW w:w="3608" w:type="pct"/>
          </w:tcPr>
          <w:p w:rsidR="007748BA" w:rsidRPr="00E971E2" w:rsidRDefault="007748BA" w:rsidP="00E971E2">
            <w:pPr>
              <w:jc w:val="left"/>
              <w:rPr>
                <w:rFonts w:ascii="仿宋_GB2312" w:eastAsia="仿宋_GB2312" w:cs="宋体" w:hint="eastAsia"/>
                <w:sz w:val="24"/>
                <w:szCs w:val="24"/>
              </w:rPr>
            </w:pPr>
            <w:r w:rsidRPr="00E971E2">
              <w:rPr>
                <w:rFonts w:ascii="仿宋_GB2312" w:eastAsia="仿宋_GB2312" w:hAnsi="宋体" w:cs="宋体" w:hint="eastAsia"/>
                <w:sz w:val="24"/>
                <w:szCs w:val="24"/>
              </w:rPr>
              <w:t>多元积分学 综合拓展训练</w:t>
            </w:r>
          </w:p>
        </w:tc>
        <w:tc>
          <w:tcPr>
            <w:tcW w:w="849" w:type="pct"/>
          </w:tcPr>
          <w:p w:rsidR="007748BA" w:rsidRPr="00E971E2" w:rsidRDefault="007748BA" w:rsidP="00E971E2">
            <w:pPr>
              <w:jc w:val="center"/>
              <w:rPr>
                <w:rFonts w:ascii="仿宋_GB2312" w:eastAsia="仿宋_GB2312" w:hAnsi="宋体" w:cs="宋体" w:hint="eastAsia"/>
                <w:sz w:val="24"/>
                <w:szCs w:val="24"/>
              </w:rPr>
            </w:pPr>
            <w:r w:rsidRPr="00E971E2">
              <w:rPr>
                <w:rFonts w:ascii="仿宋_GB2312" w:eastAsia="仿宋_GB2312" w:hAnsi="宋体" w:cs="宋体" w:hint="eastAsia"/>
                <w:sz w:val="24"/>
                <w:szCs w:val="24"/>
              </w:rPr>
              <w:t>4</w:t>
            </w:r>
          </w:p>
        </w:tc>
      </w:tr>
      <w:tr w:rsidR="007748BA" w:rsidRPr="00E971E2" w:rsidTr="00E971E2">
        <w:tc>
          <w:tcPr>
            <w:tcW w:w="543" w:type="pct"/>
          </w:tcPr>
          <w:p w:rsidR="007748BA" w:rsidRPr="00E971E2" w:rsidRDefault="007748BA" w:rsidP="00E971E2">
            <w:pPr>
              <w:jc w:val="center"/>
              <w:rPr>
                <w:rFonts w:ascii="仿宋_GB2312" w:eastAsia="仿宋_GB2312" w:hAnsi="宋体" w:cs="宋体" w:hint="eastAsia"/>
                <w:sz w:val="24"/>
                <w:szCs w:val="24"/>
              </w:rPr>
            </w:pPr>
            <w:r w:rsidRPr="00E971E2">
              <w:rPr>
                <w:rFonts w:ascii="仿宋_GB2312" w:eastAsia="仿宋_GB2312" w:hAnsi="宋体" w:cs="宋体" w:hint="eastAsia"/>
                <w:sz w:val="24"/>
                <w:szCs w:val="24"/>
              </w:rPr>
              <w:t>6</w:t>
            </w:r>
          </w:p>
        </w:tc>
        <w:tc>
          <w:tcPr>
            <w:tcW w:w="3608" w:type="pct"/>
          </w:tcPr>
          <w:p w:rsidR="007748BA" w:rsidRPr="00E971E2" w:rsidRDefault="007748BA" w:rsidP="00E971E2">
            <w:pPr>
              <w:jc w:val="left"/>
              <w:rPr>
                <w:rFonts w:ascii="仿宋_GB2312" w:eastAsia="仿宋_GB2312" w:cs="宋体" w:hint="eastAsia"/>
                <w:sz w:val="24"/>
                <w:szCs w:val="24"/>
              </w:rPr>
            </w:pPr>
            <w:r w:rsidRPr="00E971E2">
              <w:rPr>
                <w:rFonts w:ascii="仿宋_GB2312" w:eastAsia="仿宋_GB2312" w:hAnsi="宋体" w:cs="宋体" w:hint="eastAsia"/>
                <w:sz w:val="24"/>
                <w:szCs w:val="24"/>
              </w:rPr>
              <w:t>常微分方程 综合拓展训练</w:t>
            </w:r>
          </w:p>
        </w:tc>
        <w:tc>
          <w:tcPr>
            <w:tcW w:w="849" w:type="pct"/>
          </w:tcPr>
          <w:p w:rsidR="007748BA" w:rsidRPr="00E971E2" w:rsidRDefault="007748BA" w:rsidP="00E971E2">
            <w:pPr>
              <w:jc w:val="center"/>
              <w:rPr>
                <w:rFonts w:ascii="仿宋_GB2312" w:eastAsia="仿宋_GB2312" w:hAnsi="宋体" w:cs="宋体" w:hint="eastAsia"/>
                <w:sz w:val="24"/>
                <w:szCs w:val="24"/>
              </w:rPr>
            </w:pPr>
            <w:r w:rsidRPr="00E971E2">
              <w:rPr>
                <w:rFonts w:ascii="仿宋_GB2312" w:eastAsia="仿宋_GB2312" w:hAnsi="宋体" w:cs="宋体" w:hint="eastAsia"/>
                <w:sz w:val="24"/>
                <w:szCs w:val="24"/>
              </w:rPr>
              <w:t>4</w:t>
            </w:r>
          </w:p>
        </w:tc>
      </w:tr>
      <w:tr w:rsidR="007748BA" w:rsidRPr="00E971E2" w:rsidTr="00E971E2">
        <w:tc>
          <w:tcPr>
            <w:tcW w:w="543" w:type="pct"/>
          </w:tcPr>
          <w:p w:rsidR="007748BA" w:rsidRPr="00E971E2" w:rsidRDefault="007748BA" w:rsidP="00E971E2">
            <w:pPr>
              <w:jc w:val="center"/>
              <w:rPr>
                <w:rFonts w:ascii="仿宋_GB2312" w:eastAsia="仿宋_GB2312" w:hAnsi="宋体" w:cs="宋体" w:hint="eastAsia"/>
                <w:sz w:val="24"/>
                <w:szCs w:val="24"/>
              </w:rPr>
            </w:pPr>
            <w:r w:rsidRPr="00E971E2">
              <w:rPr>
                <w:rFonts w:ascii="仿宋_GB2312" w:eastAsia="仿宋_GB2312" w:hAnsi="宋体" w:cs="宋体" w:hint="eastAsia"/>
                <w:sz w:val="24"/>
                <w:szCs w:val="24"/>
              </w:rPr>
              <w:t>7</w:t>
            </w:r>
          </w:p>
        </w:tc>
        <w:tc>
          <w:tcPr>
            <w:tcW w:w="3608" w:type="pct"/>
          </w:tcPr>
          <w:p w:rsidR="007748BA" w:rsidRPr="00E971E2" w:rsidRDefault="007748BA" w:rsidP="00E971E2">
            <w:pPr>
              <w:jc w:val="left"/>
              <w:rPr>
                <w:rFonts w:ascii="仿宋_GB2312" w:eastAsia="仿宋_GB2312" w:cs="宋体" w:hint="eastAsia"/>
                <w:sz w:val="24"/>
                <w:szCs w:val="24"/>
              </w:rPr>
            </w:pPr>
            <w:r w:rsidRPr="00E971E2">
              <w:rPr>
                <w:rFonts w:ascii="仿宋_GB2312" w:eastAsia="仿宋_GB2312" w:hAnsi="宋体" w:cs="宋体" w:hint="eastAsia"/>
                <w:sz w:val="24"/>
                <w:szCs w:val="24"/>
              </w:rPr>
              <w:t>行列式 综合拓展训练</w:t>
            </w:r>
          </w:p>
        </w:tc>
        <w:tc>
          <w:tcPr>
            <w:tcW w:w="849" w:type="pct"/>
          </w:tcPr>
          <w:p w:rsidR="007748BA" w:rsidRPr="00E971E2" w:rsidRDefault="007748BA" w:rsidP="00E971E2">
            <w:pPr>
              <w:jc w:val="center"/>
              <w:rPr>
                <w:rFonts w:ascii="仿宋_GB2312" w:eastAsia="仿宋_GB2312" w:hAnsi="宋体" w:cs="宋体" w:hint="eastAsia"/>
                <w:sz w:val="24"/>
                <w:szCs w:val="24"/>
              </w:rPr>
            </w:pPr>
            <w:r w:rsidRPr="00E971E2">
              <w:rPr>
                <w:rFonts w:ascii="仿宋_GB2312" w:eastAsia="仿宋_GB2312" w:hAnsi="宋体" w:cs="宋体" w:hint="eastAsia"/>
                <w:sz w:val="24"/>
                <w:szCs w:val="24"/>
              </w:rPr>
              <w:t>4</w:t>
            </w:r>
          </w:p>
        </w:tc>
      </w:tr>
      <w:tr w:rsidR="007748BA" w:rsidRPr="00E971E2" w:rsidTr="00E971E2">
        <w:tc>
          <w:tcPr>
            <w:tcW w:w="543" w:type="pct"/>
          </w:tcPr>
          <w:p w:rsidR="007748BA" w:rsidRPr="00E971E2" w:rsidRDefault="007748BA" w:rsidP="00E971E2">
            <w:pPr>
              <w:jc w:val="center"/>
              <w:rPr>
                <w:rFonts w:ascii="仿宋_GB2312" w:eastAsia="仿宋_GB2312" w:hAnsi="宋体" w:cs="宋体" w:hint="eastAsia"/>
                <w:sz w:val="24"/>
                <w:szCs w:val="24"/>
              </w:rPr>
            </w:pPr>
            <w:r w:rsidRPr="00E971E2">
              <w:rPr>
                <w:rFonts w:ascii="仿宋_GB2312" w:eastAsia="仿宋_GB2312" w:hAnsi="宋体" w:cs="宋体" w:hint="eastAsia"/>
                <w:sz w:val="24"/>
                <w:szCs w:val="24"/>
              </w:rPr>
              <w:t>8</w:t>
            </w:r>
          </w:p>
        </w:tc>
        <w:tc>
          <w:tcPr>
            <w:tcW w:w="3608" w:type="pct"/>
          </w:tcPr>
          <w:p w:rsidR="007748BA" w:rsidRPr="00E971E2" w:rsidRDefault="007748BA" w:rsidP="00E971E2">
            <w:pPr>
              <w:jc w:val="left"/>
              <w:rPr>
                <w:rFonts w:ascii="仿宋_GB2312" w:eastAsia="仿宋_GB2312" w:cs="宋体" w:hint="eastAsia"/>
                <w:sz w:val="24"/>
                <w:szCs w:val="24"/>
              </w:rPr>
            </w:pPr>
            <w:r w:rsidRPr="00E971E2">
              <w:rPr>
                <w:rFonts w:ascii="仿宋_GB2312" w:eastAsia="仿宋_GB2312" w:hAnsi="宋体" w:cs="宋体" w:hint="eastAsia"/>
                <w:sz w:val="24"/>
                <w:szCs w:val="24"/>
              </w:rPr>
              <w:t>矩阵 综合拓展训练</w:t>
            </w:r>
          </w:p>
        </w:tc>
        <w:tc>
          <w:tcPr>
            <w:tcW w:w="849" w:type="pct"/>
          </w:tcPr>
          <w:p w:rsidR="007748BA" w:rsidRPr="00E971E2" w:rsidRDefault="007748BA" w:rsidP="00E971E2">
            <w:pPr>
              <w:jc w:val="center"/>
              <w:rPr>
                <w:rFonts w:ascii="仿宋_GB2312" w:eastAsia="仿宋_GB2312" w:hAnsi="宋体" w:cs="宋体" w:hint="eastAsia"/>
                <w:sz w:val="24"/>
                <w:szCs w:val="24"/>
              </w:rPr>
            </w:pPr>
            <w:r w:rsidRPr="00E971E2">
              <w:rPr>
                <w:rFonts w:ascii="仿宋_GB2312" w:eastAsia="仿宋_GB2312" w:hAnsi="宋体" w:cs="宋体" w:hint="eastAsia"/>
                <w:sz w:val="24"/>
                <w:szCs w:val="24"/>
              </w:rPr>
              <w:t>4</w:t>
            </w:r>
          </w:p>
        </w:tc>
      </w:tr>
      <w:tr w:rsidR="007748BA" w:rsidRPr="00E971E2" w:rsidTr="00E971E2">
        <w:tc>
          <w:tcPr>
            <w:tcW w:w="543" w:type="pct"/>
          </w:tcPr>
          <w:p w:rsidR="007748BA" w:rsidRPr="00E971E2" w:rsidRDefault="007748BA" w:rsidP="00E971E2">
            <w:pPr>
              <w:jc w:val="center"/>
              <w:rPr>
                <w:rFonts w:ascii="仿宋_GB2312" w:eastAsia="仿宋_GB2312" w:hAnsi="宋体" w:cs="宋体" w:hint="eastAsia"/>
                <w:sz w:val="24"/>
                <w:szCs w:val="24"/>
              </w:rPr>
            </w:pPr>
            <w:r w:rsidRPr="00E971E2">
              <w:rPr>
                <w:rFonts w:ascii="仿宋_GB2312" w:eastAsia="仿宋_GB2312" w:hAnsi="宋体" w:cs="宋体" w:hint="eastAsia"/>
                <w:sz w:val="24"/>
                <w:szCs w:val="24"/>
              </w:rPr>
              <w:t>9</w:t>
            </w:r>
          </w:p>
        </w:tc>
        <w:tc>
          <w:tcPr>
            <w:tcW w:w="3608" w:type="pct"/>
          </w:tcPr>
          <w:p w:rsidR="007748BA" w:rsidRPr="00E971E2" w:rsidRDefault="007748BA" w:rsidP="00E971E2">
            <w:pPr>
              <w:jc w:val="left"/>
              <w:rPr>
                <w:rFonts w:ascii="仿宋_GB2312" w:eastAsia="仿宋_GB2312" w:cs="宋体" w:hint="eastAsia"/>
                <w:sz w:val="24"/>
                <w:szCs w:val="24"/>
              </w:rPr>
            </w:pPr>
            <w:r w:rsidRPr="00E971E2">
              <w:rPr>
                <w:rFonts w:ascii="仿宋_GB2312" w:eastAsia="仿宋_GB2312" w:hAnsi="宋体" w:cs="宋体" w:hint="eastAsia"/>
                <w:sz w:val="24"/>
                <w:szCs w:val="24"/>
              </w:rPr>
              <w:t>向量 线性方程组 综合拓展训练</w:t>
            </w:r>
          </w:p>
        </w:tc>
        <w:tc>
          <w:tcPr>
            <w:tcW w:w="849" w:type="pct"/>
          </w:tcPr>
          <w:p w:rsidR="007748BA" w:rsidRPr="00E971E2" w:rsidRDefault="007748BA" w:rsidP="00E971E2">
            <w:pPr>
              <w:jc w:val="center"/>
              <w:rPr>
                <w:rFonts w:ascii="仿宋_GB2312" w:eastAsia="仿宋_GB2312" w:hAnsi="宋体" w:cs="宋体" w:hint="eastAsia"/>
                <w:sz w:val="24"/>
                <w:szCs w:val="24"/>
              </w:rPr>
            </w:pPr>
            <w:r w:rsidRPr="00E971E2">
              <w:rPr>
                <w:rFonts w:ascii="仿宋_GB2312" w:eastAsia="仿宋_GB2312" w:hAnsi="宋体" w:cs="宋体" w:hint="eastAsia"/>
                <w:sz w:val="24"/>
                <w:szCs w:val="24"/>
              </w:rPr>
              <w:t>4</w:t>
            </w:r>
          </w:p>
        </w:tc>
      </w:tr>
      <w:tr w:rsidR="007748BA" w:rsidRPr="00E971E2" w:rsidTr="00E971E2">
        <w:tc>
          <w:tcPr>
            <w:tcW w:w="543" w:type="pct"/>
          </w:tcPr>
          <w:p w:rsidR="007748BA" w:rsidRPr="00E971E2" w:rsidRDefault="007748BA" w:rsidP="00E971E2">
            <w:pPr>
              <w:jc w:val="center"/>
              <w:rPr>
                <w:rFonts w:ascii="仿宋_GB2312" w:eastAsia="仿宋_GB2312" w:hAnsi="宋体" w:cs="宋体" w:hint="eastAsia"/>
                <w:sz w:val="24"/>
                <w:szCs w:val="24"/>
              </w:rPr>
            </w:pPr>
            <w:r w:rsidRPr="00E971E2">
              <w:rPr>
                <w:rFonts w:ascii="仿宋_GB2312" w:eastAsia="仿宋_GB2312" w:hAnsi="宋体" w:cs="宋体" w:hint="eastAsia"/>
                <w:sz w:val="24"/>
                <w:szCs w:val="24"/>
              </w:rPr>
              <w:t>10</w:t>
            </w:r>
          </w:p>
        </w:tc>
        <w:tc>
          <w:tcPr>
            <w:tcW w:w="3608" w:type="pct"/>
          </w:tcPr>
          <w:p w:rsidR="007748BA" w:rsidRPr="00E971E2" w:rsidRDefault="007748BA" w:rsidP="00E971E2">
            <w:pPr>
              <w:jc w:val="left"/>
              <w:rPr>
                <w:rFonts w:ascii="仿宋_GB2312" w:eastAsia="仿宋_GB2312" w:cs="宋体" w:hint="eastAsia"/>
                <w:sz w:val="24"/>
                <w:szCs w:val="24"/>
              </w:rPr>
            </w:pPr>
            <w:r w:rsidRPr="00E971E2">
              <w:rPr>
                <w:rFonts w:ascii="仿宋_GB2312" w:eastAsia="仿宋_GB2312" w:hAnsi="宋体" w:cs="宋体" w:hint="eastAsia"/>
                <w:sz w:val="24"/>
                <w:szCs w:val="24"/>
              </w:rPr>
              <w:t>矩阵的特征值和特征向量二次型综合拓展训练</w:t>
            </w:r>
          </w:p>
        </w:tc>
        <w:tc>
          <w:tcPr>
            <w:tcW w:w="849" w:type="pct"/>
          </w:tcPr>
          <w:p w:rsidR="007748BA" w:rsidRPr="00E971E2" w:rsidRDefault="007748BA" w:rsidP="00E971E2">
            <w:pPr>
              <w:jc w:val="center"/>
              <w:rPr>
                <w:rFonts w:ascii="仿宋_GB2312" w:eastAsia="仿宋_GB2312" w:hAnsi="宋体" w:cs="宋体" w:hint="eastAsia"/>
                <w:sz w:val="24"/>
                <w:szCs w:val="24"/>
              </w:rPr>
            </w:pPr>
            <w:r w:rsidRPr="00E971E2">
              <w:rPr>
                <w:rFonts w:ascii="仿宋_GB2312" w:eastAsia="仿宋_GB2312" w:hAnsi="宋体" w:cs="宋体" w:hint="eastAsia"/>
                <w:sz w:val="24"/>
                <w:szCs w:val="24"/>
              </w:rPr>
              <w:t>4</w:t>
            </w:r>
          </w:p>
        </w:tc>
      </w:tr>
      <w:tr w:rsidR="007748BA" w:rsidRPr="00E971E2" w:rsidTr="00E971E2">
        <w:tc>
          <w:tcPr>
            <w:tcW w:w="543" w:type="pct"/>
          </w:tcPr>
          <w:p w:rsidR="007748BA" w:rsidRPr="00E971E2" w:rsidRDefault="007748BA" w:rsidP="00E971E2">
            <w:pPr>
              <w:jc w:val="center"/>
              <w:rPr>
                <w:rFonts w:ascii="仿宋_GB2312" w:eastAsia="仿宋_GB2312" w:hAnsi="宋体" w:cs="宋体" w:hint="eastAsia"/>
                <w:sz w:val="24"/>
                <w:szCs w:val="24"/>
              </w:rPr>
            </w:pPr>
            <w:r w:rsidRPr="00E971E2">
              <w:rPr>
                <w:rFonts w:ascii="仿宋_GB2312" w:eastAsia="仿宋_GB2312" w:hAnsi="宋体" w:cs="宋体" w:hint="eastAsia"/>
                <w:sz w:val="24"/>
                <w:szCs w:val="24"/>
              </w:rPr>
              <w:t>11</w:t>
            </w:r>
          </w:p>
        </w:tc>
        <w:tc>
          <w:tcPr>
            <w:tcW w:w="3608" w:type="pct"/>
          </w:tcPr>
          <w:p w:rsidR="007748BA" w:rsidRPr="00E971E2" w:rsidRDefault="007748BA" w:rsidP="00E971E2">
            <w:pPr>
              <w:jc w:val="left"/>
              <w:rPr>
                <w:rFonts w:ascii="仿宋_GB2312" w:eastAsia="仿宋_GB2312" w:cs="宋体" w:hint="eastAsia"/>
                <w:sz w:val="24"/>
                <w:szCs w:val="24"/>
              </w:rPr>
            </w:pPr>
            <w:r w:rsidRPr="00E971E2">
              <w:rPr>
                <w:rFonts w:ascii="仿宋_GB2312" w:eastAsia="仿宋_GB2312" w:cs="宋体" w:hint="eastAsia"/>
                <w:sz w:val="24"/>
                <w:szCs w:val="24"/>
              </w:rPr>
              <w:t>考研真题（一）讲解</w:t>
            </w:r>
          </w:p>
        </w:tc>
        <w:tc>
          <w:tcPr>
            <w:tcW w:w="849" w:type="pct"/>
          </w:tcPr>
          <w:p w:rsidR="007748BA" w:rsidRPr="00E971E2" w:rsidRDefault="007748BA" w:rsidP="00E971E2">
            <w:pPr>
              <w:jc w:val="center"/>
              <w:rPr>
                <w:rFonts w:ascii="仿宋_GB2312" w:eastAsia="仿宋_GB2312" w:hAnsi="宋体" w:cs="宋体" w:hint="eastAsia"/>
                <w:sz w:val="24"/>
                <w:szCs w:val="24"/>
              </w:rPr>
            </w:pPr>
            <w:r w:rsidRPr="00E971E2">
              <w:rPr>
                <w:rFonts w:ascii="仿宋_GB2312" w:eastAsia="仿宋_GB2312" w:hAnsi="宋体" w:cs="宋体" w:hint="eastAsia"/>
                <w:sz w:val="24"/>
                <w:szCs w:val="24"/>
              </w:rPr>
              <w:t>4</w:t>
            </w:r>
          </w:p>
        </w:tc>
      </w:tr>
      <w:tr w:rsidR="007748BA" w:rsidRPr="00E971E2" w:rsidTr="00E971E2">
        <w:tc>
          <w:tcPr>
            <w:tcW w:w="543" w:type="pct"/>
          </w:tcPr>
          <w:p w:rsidR="007748BA" w:rsidRPr="00E971E2" w:rsidRDefault="007748BA" w:rsidP="00E971E2">
            <w:pPr>
              <w:jc w:val="center"/>
              <w:rPr>
                <w:rFonts w:ascii="仿宋_GB2312" w:eastAsia="仿宋_GB2312" w:hAnsi="宋体" w:cs="宋体" w:hint="eastAsia"/>
                <w:sz w:val="24"/>
                <w:szCs w:val="24"/>
              </w:rPr>
            </w:pPr>
            <w:r w:rsidRPr="00E971E2">
              <w:rPr>
                <w:rFonts w:ascii="仿宋_GB2312" w:eastAsia="仿宋_GB2312" w:hAnsi="宋体" w:cs="宋体" w:hint="eastAsia"/>
                <w:sz w:val="24"/>
                <w:szCs w:val="24"/>
              </w:rPr>
              <w:t>12</w:t>
            </w:r>
          </w:p>
        </w:tc>
        <w:tc>
          <w:tcPr>
            <w:tcW w:w="3608" w:type="pct"/>
          </w:tcPr>
          <w:p w:rsidR="007748BA" w:rsidRPr="00E971E2" w:rsidRDefault="007748BA" w:rsidP="00E971E2">
            <w:pPr>
              <w:jc w:val="left"/>
              <w:rPr>
                <w:rFonts w:ascii="仿宋_GB2312" w:eastAsia="仿宋_GB2312" w:cs="宋体" w:hint="eastAsia"/>
                <w:sz w:val="24"/>
                <w:szCs w:val="24"/>
              </w:rPr>
            </w:pPr>
            <w:r w:rsidRPr="00E971E2">
              <w:rPr>
                <w:rFonts w:ascii="仿宋_GB2312" w:eastAsia="仿宋_GB2312" w:cs="宋体" w:hint="eastAsia"/>
                <w:sz w:val="24"/>
                <w:szCs w:val="24"/>
              </w:rPr>
              <w:t>考研真题（二）讲解</w:t>
            </w:r>
          </w:p>
        </w:tc>
        <w:tc>
          <w:tcPr>
            <w:tcW w:w="849" w:type="pct"/>
          </w:tcPr>
          <w:p w:rsidR="007748BA" w:rsidRPr="00E971E2" w:rsidRDefault="007748BA" w:rsidP="00E971E2">
            <w:pPr>
              <w:jc w:val="center"/>
              <w:rPr>
                <w:rFonts w:ascii="仿宋_GB2312" w:eastAsia="仿宋_GB2312" w:hAnsi="宋体" w:cs="宋体" w:hint="eastAsia"/>
                <w:sz w:val="24"/>
                <w:szCs w:val="24"/>
              </w:rPr>
            </w:pPr>
            <w:r w:rsidRPr="00E971E2">
              <w:rPr>
                <w:rFonts w:ascii="仿宋_GB2312" w:eastAsia="仿宋_GB2312" w:hAnsi="宋体" w:cs="宋体" w:hint="eastAsia"/>
                <w:sz w:val="24"/>
                <w:szCs w:val="24"/>
              </w:rPr>
              <w:t>4</w:t>
            </w:r>
          </w:p>
        </w:tc>
      </w:tr>
      <w:tr w:rsidR="007748BA" w:rsidRPr="00E971E2" w:rsidTr="00E971E2">
        <w:tc>
          <w:tcPr>
            <w:tcW w:w="543" w:type="pct"/>
          </w:tcPr>
          <w:p w:rsidR="007748BA" w:rsidRPr="00E971E2" w:rsidRDefault="007748BA" w:rsidP="00E971E2">
            <w:pPr>
              <w:jc w:val="center"/>
              <w:rPr>
                <w:rFonts w:ascii="仿宋_GB2312" w:eastAsia="仿宋_GB2312" w:hAnsi="宋体" w:cs="宋体" w:hint="eastAsia"/>
                <w:sz w:val="24"/>
                <w:szCs w:val="24"/>
              </w:rPr>
            </w:pPr>
            <w:r w:rsidRPr="00E971E2">
              <w:rPr>
                <w:rFonts w:ascii="仿宋_GB2312" w:eastAsia="仿宋_GB2312" w:hAnsi="宋体" w:cs="宋体" w:hint="eastAsia"/>
                <w:sz w:val="24"/>
                <w:szCs w:val="24"/>
              </w:rPr>
              <w:t>13</w:t>
            </w:r>
          </w:p>
        </w:tc>
        <w:tc>
          <w:tcPr>
            <w:tcW w:w="3608" w:type="pct"/>
          </w:tcPr>
          <w:p w:rsidR="007748BA" w:rsidRPr="00E971E2" w:rsidRDefault="007748BA" w:rsidP="00E971E2">
            <w:pPr>
              <w:jc w:val="left"/>
              <w:rPr>
                <w:rFonts w:ascii="仿宋_GB2312" w:eastAsia="仿宋_GB2312" w:cs="宋体" w:hint="eastAsia"/>
                <w:sz w:val="24"/>
                <w:szCs w:val="24"/>
              </w:rPr>
            </w:pPr>
            <w:r w:rsidRPr="00E971E2">
              <w:rPr>
                <w:rFonts w:ascii="仿宋_GB2312" w:eastAsia="仿宋_GB2312" w:cs="宋体" w:hint="eastAsia"/>
                <w:sz w:val="24"/>
                <w:szCs w:val="24"/>
              </w:rPr>
              <w:t>考研真题（三）讲解</w:t>
            </w:r>
          </w:p>
        </w:tc>
        <w:tc>
          <w:tcPr>
            <w:tcW w:w="849" w:type="pct"/>
          </w:tcPr>
          <w:p w:rsidR="007748BA" w:rsidRPr="00E971E2" w:rsidRDefault="007748BA" w:rsidP="00E971E2">
            <w:pPr>
              <w:jc w:val="center"/>
              <w:rPr>
                <w:rFonts w:ascii="仿宋_GB2312" w:eastAsia="仿宋_GB2312" w:hAnsi="宋体" w:cs="宋体" w:hint="eastAsia"/>
                <w:sz w:val="24"/>
                <w:szCs w:val="24"/>
              </w:rPr>
            </w:pPr>
            <w:r w:rsidRPr="00E971E2">
              <w:rPr>
                <w:rFonts w:ascii="仿宋_GB2312" w:eastAsia="仿宋_GB2312" w:hAnsi="宋体" w:cs="宋体" w:hint="eastAsia"/>
                <w:sz w:val="24"/>
                <w:szCs w:val="24"/>
              </w:rPr>
              <w:t>4</w:t>
            </w:r>
          </w:p>
        </w:tc>
      </w:tr>
      <w:tr w:rsidR="007748BA" w:rsidRPr="00E971E2" w:rsidTr="00E971E2">
        <w:tc>
          <w:tcPr>
            <w:tcW w:w="543" w:type="pct"/>
          </w:tcPr>
          <w:p w:rsidR="007748BA" w:rsidRPr="00E971E2" w:rsidRDefault="007748BA" w:rsidP="00E971E2">
            <w:pPr>
              <w:jc w:val="center"/>
              <w:rPr>
                <w:rFonts w:ascii="仿宋_GB2312" w:eastAsia="仿宋_GB2312" w:hAnsi="宋体" w:cs="宋体" w:hint="eastAsia"/>
                <w:sz w:val="24"/>
                <w:szCs w:val="24"/>
              </w:rPr>
            </w:pPr>
            <w:r w:rsidRPr="00E971E2">
              <w:rPr>
                <w:rFonts w:ascii="仿宋_GB2312" w:eastAsia="仿宋_GB2312" w:hAnsi="宋体" w:cs="宋体" w:hint="eastAsia"/>
                <w:sz w:val="24"/>
                <w:szCs w:val="24"/>
              </w:rPr>
              <w:t>14</w:t>
            </w:r>
          </w:p>
        </w:tc>
        <w:tc>
          <w:tcPr>
            <w:tcW w:w="3608" w:type="pct"/>
          </w:tcPr>
          <w:p w:rsidR="007748BA" w:rsidRPr="00E971E2" w:rsidRDefault="007748BA" w:rsidP="00E971E2">
            <w:pPr>
              <w:jc w:val="left"/>
              <w:rPr>
                <w:rFonts w:ascii="仿宋_GB2312" w:eastAsia="仿宋_GB2312" w:cs="宋体" w:hint="eastAsia"/>
                <w:sz w:val="24"/>
                <w:szCs w:val="24"/>
              </w:rPr>
            </w:pPr>
            <w:r w:rsidRPr="00E971E2">
              <w:rPr>
                <w:rFonts w:ascii="仿宋_GB2312" w:eastAsia="仿宋_GB2312" w:cs="宋体" w:hint="eastAsia"/>
                <w:sz w:val="24"/>
                <w:szCs w:val="24"/>
              </w:rPr>
              <w:t>考研真题（四）讲解</w:t>
            </w:r>
          </w:p>
        </w:tc>
        <w:tc>
          <w:tcPr>
            <w:tcW w:w="849" w:type="pct"/>
          </w:tcPr>
          <w:p w:rsidR="007748BA" w:rsidRPr="00E971E2" w:rsidRDefault="007748BA" w:rsidP="00E971E2">
            <w:pPr>
              <w:jc w:val="center"/>
              <w:rPr>
                <w:rFonts w:ascii="仿宋_GB2312" w:eastAsia="仿宋_GB2312" w:hAnsi="宋体" w:cs="宋体" w:hint="eastAsia"/>
                <w:sz w:val="24"/>
                <w:szCs w:val="24"/>
              </w:rPr>
            </w:pPr>
            <w:r w:rsidRPr="00E971E2">
              <w:rPr>
                <w:rFonts w:ascii="仿宋_GB2312" w:eastAsia="仿宋_GB2312" w:hAnsi="宋体" w:cs="宋体" w:hint="eastAsia"/>
                <w:sz w:val="24"/>
                <w:szCs w:val="24"/>
              </w:rPr>
              <w:t>4</w:t>
            </w:r>
          </w:p>
        </w:tc>
      </w:tr>
      <w:tr w:rsidR="007748BA" w:rsidRPr="00E971E2" w:rsidTr="00E971E2">
        <w:tc>
          <w:tcPr>
            <w:tcW w:w="543" w:type="pct"/>
          </w:tcPr>
          <w:p w:rsidR="007748BA" w:rsidRPr="00E971E2" w:rsidRDefault="007748BA" w:rsidP="00E971E2">
            <w:pPr>
              <w:jc w:val="center"/>
              <w:rPr>
                <w:rFonts w:ascii="仿宋_GB2312" w:eastAsia="仿宋_GB2312" w:hAnsi="宋体" w:cs="宋体" w:hint="eastAsia"/>
                <w:sz w:val="24"/>
                <w:szCs w:val="24"/>
              </w:rPr>
            </w:pPr>
            <w:r w:rsidRPr="00E971E2">
              <w:rPr>
                <w:rFonts w:ascii="仿宋_GB2312" w:eastAsia="仿宋_GB2312" w:hAnsi="宋体" w:cs="宋体" w:hint="eastAsia"/>
                <w:sz w:val="24"/>
                <w:szCs w:val="24"/>
              </w:rPr>
              <w:t>15</w:t>
            </w:r>
          </w:p>
        </w:tc>
        <w:tc>
          <w:tcPr>
            <w:tcW w:w="3608" w:type="pct"/>
          </w:tcPr>
          <w:p w:rsidR="007748BA" w:rsidRPr="00E971E2" w:rsidRDefault="007748BA" w:rsidP="00E971E2">
            <w:pPr>
              <w:jc w:val="left"/>
              <w:rPr>
                <w:rFonts w:ascii="仿宋_GB2312" w:eastAsia="仿宋_GB2312" w:cs="宋体" w:hint="eastAsia"/>
                <w:sz w:val="24"/>
                <w:szCs w:val="24"/>
              </w:rPr>
            </w:pPr>
            <w:r w:rsidRPr="00E971E2">
              <w:rPr>
                <w:rFonts w:ascii="仿宋_GB2312" w:eastAsia="仿宋_GB2312" w:hAnsi="宋体" w:cs="宋体" w:hint="eastAsia"/>
                <w:sz w:val="24"/>
                <w:szCs w:val="24"/>
              </w:rPr>
              <w:t>模拟考试</w:t>
            </w:r>
          </w:p>
        </w:tc>
        <w:tc>
          <w:tcPr>
            <w:tcW w:w="849" w:type="pct"/>
          </w:tcPr>
          <w:p w:rsidR="007748BA" w:rsidRPr="00E971E2" w:rsidRDefault="007748BA" w:rsidP="00E971E2">
            <w:pPr>
              <w:jc w:val="center"/>
              <w:rPr>
                <w:rFonts w:ascii="仿宋_GB2312" w:eastAsia="仿宋_GB2312" w:hAnsi="宋体" w:cs="宋体" w:hint="eastAsia"/>
                <w:sz w:val="24"/>
                <w:szCs w:val="24"/>
              </w:rPr>
            </w:pPr>
            <w:r w:rsidRPr="00E971E2">
              <w:rPr>
                <w:rFonts w:ascii="仿宋_GB2312" w:eastAsia="仿宋_GB2312" w:hAnsi="宋体" w:cs="宋体" w:hint="eastAsia"/>
                <w:sz w:val="24"/>
                <w:szCs w:val="24"/>
              </w:rPr>
              <w:t>4</w:t>
            </w:r>
          </w:p>
        </w:tc>
      </w:tr>
    </w:tbl>
    <w:p w:rsidR="007748BA" w:rsidRPr="00AD64BD" w:rsidRDefault="007748BA" w:rsidP="007C48F5">
      <w:pPr>
        <w:rPr>
          <w:rFonts w:cs="Times New Roman"/>
          <w:sz w:val="28"/>
          <w:szCs w:val="28"/>
        </w:rPr>
      </w:pPr>
    </w:p>
    <w:sectPr w:rsidR="007748BA" w:rsidRPr="00AD64BD" w:rsidSect="00713BE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71E2" w:rsidRDefault="00E971E2" w:rsidP="00331124">
      <w:r>
        <w:separator/>
      </w:r>
    </w:p>
  </w:endnote>
  <w:endnote w:type="continuationSeparator" w:id="1">
    <w:p w:rsidR="00E971E2" w:rsidRDefault="00E971E2" w:rsidP="003311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0AFF" w:usb1="00007843" w:usb2="00000001" w:usb3="00000000" w:csb0="000001B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71E2" w:rsidRDefault="00E971E2" w:rsidP="00331124">
      <w:r>
        <w:separator/>
      </w:r>
    </w:p>
  </w:footnote>
  <w:footnote w:type="continuationSeparator" w:id="1">
    <w:p w:rsidR="00E971E2" w:rsidRDefault="00E971E2" w:rsidP="0033112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94395B"/>
    <w:multiLevelType w:val="hybridMultilevel"/>
    <w:tmpl w:val="3DD47972"/>
    <w:lvl w:ilvl="0" w:tplc="5AD8A73C">
      <w:start w:val="1"/>
      <w:numFmt w:val="japaneseCounting"/>
      <w:lvlText w:val="%1、"/>
      <w:lvlJc w:val="left"/>
      <w:pPr>
        <w:ind w:left="720" w:hanging="72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C6B57"/>
    <w:rsid w:val="001E6601"/>
    <w:rsid w:val="002A29DF"/>
    <w:rsid w:val="002C4846"/>
    <w:rsid w:val="00330045"/>
    <w:rsid w:val="00331124"/>
    <w:rsid w:val="004116E6"/>
    <w:rsid w:val="004F3499"/>
    <w:rsid w:val="00501F84"/>
    <w:rsid w:val="00542187"/>
    <w:rsid w:val="00580F90"/>
    <w:rsid w:val="00685231"/>
    <w:rsid w:val="00704D9B"/>
    <w:rsid w:val="00713BE0"/>
    <w:rsid w:val="007748BA"/>
    <w:rsid w:val="007831DE"/>
    <w:rsid w:val="007B3EE0"/>
    <w:rsid w:val="007C48F5"/>
    <w:rsid w:val="008A769B"/>
    <w:rsid w:val="00913D64"/>
    <w:rsid w:val="00A737B5"/>
    <w:rsid w:val="00AD64BD"/>
    <w:rsid w:val="00C140DB"/>
    <w:rsid w:val="00CA00A3"/>
    <w:rsid w:val="00CB168E"/>
    <w:rsid w:val="00CC6B57"/>
    <w:rsid w:val="00E971E2"/>
    <w:rsid w:val="00EC7173"/>
    <w:rsid w:val="00ED37F2"/>
    <w:rsid w:val="00F21479"/>
    <w:rsid w:val="00F879D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3BE0"/>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C6B57"/>
    <w:pPr>
      <w:ind w:firstLineChars="200" w:firstLine="420"/>
    </w:pPr>
    <w:rPr>
      <w:rFonts w:ascii="Times New Roman" w:hAnsi="Times New Roman" w:cs="Times New Roman"/>
    </w:rPr>
  </w:style>
  <w:style w:type="table" w:styleId="a4">
    <w:name w:val="Table Grid"/>
    <w:basedOn w:val="a1"/>
    <w:uiPriority w:val="99"/>
    <w:locked/>
    <w:rsid w:val="00F879D5"/>
    <w:pPr>
      <w:widowControl w:val="0"/>
      <w:jc w:val="both"/>
    </w:pPr>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semiHidden/>
    <w:unhideWhenUsed/>
    <w:rsid w:val="0033112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331124"/>
    <w:rPr>
      <w:rFonts w:cs="Calibri"/>
      <w:sz w:val="18"/>
      <w:szCs w:val="18"/>
    </w:rPr>
  </w:style>
  <w:style w:type="paragraph" w:styleId="a6">
    <w:name w:val="footer"/>
    <w:basedOn w:val="a"/>
    <w:link w:val="Char0"/>
    <w:uiPriority w:val="99"/>
    <w:semiHidden/>
    <w:unhideWhenUsed/>
    <w:rsid w:val="00331124"/>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331124"/>
    <w:rPr>
      <w:rFonts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263</TotalTime>
  <Pages>2</Pages>
  <Words>192</Words>
  <Characters>1096</Characters>
  <Application>Microsoft Office Word</Application>
  <DocSecurity>0</DocSecurity>
  <Lines>9</Lines>
  <Paragraphs>2</Paragraphs>
  <ScaleCrop>false</ScaleCrop>
  <Company>Microsoft</Company>
  <LinksUpToDate>false</LinksUpToDate>
  <CharactersWithSpaces>1286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4</cp:revision>
  <dcterms:created xsi:type="dcterms:W3CDTF">2016-03-03T06:49:00Z</dcterms:created>
  <dcterms:modified xsi:type="dcterms:W3CDTF">2016-03-04T06:17:00Z</dcterms:modified>
</cp:coreProperties>
</file>