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rPr>
          <w:rFonts w:eastAsia="方正仿宋简体"/>
          <w:sz w:val="32"/>
          <w:szCs w:val="32"/>
        </w:rPr>
      </w:pPr>
      <w:bookmarkStart w:id="0" w:name="_GoBack"/>
      <w:bookmarkEnd w:id="0"/>
      <w:r>
        <w:rPr>
          <w:rFonts w:eastAsia="方正仿宋简体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：</w:t>
      </w:r>
    </w:p>
    <w:p>
      <w:pPr>
        <w:pStyle w:val="style0"/>
        <w:jc w:val="center"/>
        <w:rPr>
          <w:rFonts w:eastAsia="方正小标宋简体"/>
          <w:sz w:val="44"/>
          <w:szCs w:val="44"/>
        </w:rPr>
      </w:pPr>
    </w:p>
    <w:p>
      <w:pPr>
        <w:pStyle w:val="style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成都大学校级表彰奖励一览表</w:t>
      </w:r>
    </w:p>
    <w:tbl>
      <w:tblPr>
        <w:tblStyle w:val="style105"/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3358"/>
        <w:gridCol w:w="5812"/>
        <w:gridCol w:w="2977"/>
      </w:tblGrid>
      <w:tr>
        <w:trPr>
          <w:trHeight w:val="551" w:hRule="atLeast"/>
        </w:trPr>
        <w:tc>
          <w:tcPr>
            <w:tcW w:w="1745" w:type="dxa"/>
            <w:tcBorders/>
          </w:tcPr>
          <w:p>
            <w:pPr>
              <w:pStyle w:val="style0"/>
              <w:spacing w:lineRule="exact" w:line="5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分档</w:t>
            </w: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发证部门</w:t>
            </w:r>
          </w:p>
        </w:tc>
        <w:tc>
          <w:tcPr>
            <w:tcW w:w="5812" w:type="dxa"/>
            <w:tcBorders/>
          </w:tcPr>
          <w:p>
            <w:pPr>
              <w:pStyle w:val="style0"/>
              <w:spacing w:lineRule="exact" w:line="5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奖项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落款</w:t>
            </w:r>
          </w:p>
        </w:tc>
      </w:tr>
      <w:tr>
        <w:tblPrEx/>
        <w:trPr>
          <w:trHeight w:val="560" w:hRule="atLeast"/>
        </w:trPr>
        <w:tc>
          <w:tcPr>
            <w:tcW w:w="1745" w:type="dxa"/>
            <w:vMerge w:val="restart"/>
            <w:tcBorders>
              <w:bottom w:val="single" w:sz="4" w:space="0" w:color="auto"/>
            </w:tcBorders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第一档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优秀党员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中共成都大学委员会</w:t>
            </w:r>
          </w:p>
        </w:tc>
      </w:tr>
      <w:tr>
        <w:tblPrEx/>
        <w:trPr>
          <w:trHeight w:val="1283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vMerge w:val="restart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党委学生工作部（学生处）</w:t>
            </w:r>
          </w:p>
        </w:tc>
        <w:tc>
          <w:tcPr>
            <w:tcW w:w="5812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学校奖学金（特等奖学金、一等奖学金、二等奖学金、三等奖学金、精神文明奖学金、社会实践奖学金、文体艺术奖学金、创新创业奖学金、自强成才奖学金）三好学生、优秀学生干部、十佳大学生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>
        <w:tblPrEx/>
        <w:trPr>
          <w:trHeight w:val="706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5812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成都大学励志成长成才优秀学生、成都大学</w:t>
            </w:r>
            <w:r>
              <w:rPr>
                <w:color w:val="000000"/>
                <w:sz w:val="24"/>
                <w:shd w:val="clear" w:color="auto" w:fill="ffffff"/>
              </w:rPr>
              <w:t>“助学·筑梦·铸人”主题征文、视频比赛奖项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>
        <w:tblPrEx/>
        <w:trPr>
          <w:trHeight w:val="560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vMerge w:val="restart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 xml:space="preserve">团委    </w:t>
            </w:r>
          </w:p>
        </w:tc>
        <w:tc>
          <w:tcPr>
            <w:tcW w:w="5812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学校“三下乡”暑期社会实践活动奖项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>
        <w:tblPrEx/>
        <w:trPr>
          <w:trHeight w:val="1331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5812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优秀共青团员，优秀共青团干部，十佳共青团员，十佳共青团干部，红旗团支部，十佳团支部书记、青年志愿者先进个人，十佳青年志愿者，十佳青年志愿者集体，大学生自强之星，优秀社团个人，四五星级社团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>
        <w:tblPrEx/>
        <w:trPr>
          <w:trHeight w:val="686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5812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雄辩杯</w:t>
            </w:r>
            <w:r>
              <w:rPr>
                <w:sz w:val="24"/>
                <w:lang w:val="en-US"/>
              </w:rPr>
              <w:t>（</w:t>
            </w:r>
            <w:r>
              <w:rPr>
                <w:sz w:val="24"/>
              </w:rPr>
              <w:t>集体奖、优秀辩手）、科创杯、开拓杯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>
        <w:tblPrEx/>
        <w:trPr>
          <w:trHeight w:val="686" w:hRule="atLeast"/>
        </w:trPr>
        <w:tc>
          <w:tcPr>
            <w:tcW w:w="1745" w:type="dxa"/>
            <w:vMerge w:val="restart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第二档</w:t>
            </w: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  <w:tc>
          <w:tcPr>
            <w:tcW w:w="5812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党校毕业优秀学员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</w:tr>
      <w:tr>
        <w:tblPrEx/>
        <w:trPr>
          <w:trHeight w:val="686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党委宣传部</w:t>
            </w:r>
          </w:p>
        </w:tc>
        <w:tc>
          <w:tcPr>
            <w:tcW w:w="5812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“好新闻”奖、“好图片”奖、“好视频”奖、“好评论”奖、“创意设计”奖、“好作品”奖，“年度最佳个人奖”，“大型活动突出贡献奖”；体育文化节摄影比赛、映像成大摄影比赛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党委宣传部</w:t>
            </w:r>
          </w:p>
        </w:tc>
      </w:tr>
      <w:tr>
        <w:tblPrEx/>
        <w:trPr>
          <w:trHeight w:val="1005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党委武装部（保卫处）</w:t>
            </w:r>
          </w:p>
        </w:tc>
        <w:tc>
          <w:tcPr>
            <w:tcW w:w="5812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军训优秀学员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四川陆军预备役高射炮兵师四团政治处</w:t>
            </w:r>
          </w:p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成都大学党委武装部</w:t>
            </w:r>
          </w:p>
        </w:tc>
      </w:tr>
      <w:tr>
        <w:tblPrEx/>
        <w:trPr>
          <w:trHeight w:val="616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rPr>
                <w:sz w:val="24"/>
              </w:rPr>
            </w:pP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团委</w:t>
            </w:r>
          </w:p>
        </w:tc>
        <w:tc>
          <w:tcPr>
            <w:tcW w:w="5812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“新生杯”创意大赛、网络知识安全竞赛、志愿者知识竞赛、最美志愿者摄影、志愿者形象大使、“志愿者杯”创意大赛、校园歌手大赛、青春风采大赛、心理形象大使、心理情景剧、心理知识竞赛、厨艺大赛、淘宝集会活动奖项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>
        <w:tblPrEx/>
        <w:trPr>
          <w:trHeight w:val="616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rPr>
                <w:sz w:val="24"/>
              </w:rPr>
            </w:pP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心理健康教育中心</w:t>
            </w:r>
          </w:p>
        </w:tc>
        <w:tc>
          <w:tcPr>
            <w:tcW w:w="5812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成都大学优秀心理委员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心理健康教育中心</w:t>
            </w:r>
          </w:p>
        </w:tc>
      </w:tr>
      <w:tr>
        <w:tblPrEx/>
        <w:trPr>
          <w:trHeight w:val="616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rPr>
                <w:sz w:val="24"/>
              </w:rPr>
            </w:pP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>体委</w:t>
            </w:r>
          </w:p>
        </w:tc>
        <w:tc>
          <w:tcPr>
            <w:tcW w:w="5812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由学校体育运动委员会举办的各类体育赛事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成都大学体育运动委员会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696</Words>
  <Pages>2</Pages>
  <Characters>698</Characters>
  <Application>WPS Office</Application>
  <DocSecurity>0</DocSecurity>
  <Paragraphs>72</Paragraphs>
  <ScaleCrop>false</ScaleCrop>
  <LinksUpToDate>false</LinksUpToDate>
  <CharactersWithSpaces>698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2016-09-28T01:52:00Z</dcterms:created>
  <dc:creator>Computer-6</dc:creator>
  <lastModifiedBy>WLZ-AN00</lastModifiedBy>
  <dcterms:modified xsi:type="dcterms:W3CDTF">2020-11-12T06:44:18Z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rPr>
          <w:rFonts w:eastAsia="方正仿宋简体"/>
          <w:sz w:val="32"/>
          <w:szCs w:val="32"/>
        </w:rPr>
      </w:pPr>
      <w:bookmarkStart w:id="0" w:name="_GoBack"/>
      <w:bookmarkEnd w:id="0"/>
      <w:r>
        <w:rPr>
          <w:rFonts w:eastAsia="方正仿宋简体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：</w:t>
      </w:r>
    </w:p>
    <w:p>
      <w:pPr>
        <w:pStyle w:val="style0"/>
        <w:jc w:val="center"/>
        <w:rPr>
          <w:rFonts w:eastAsia="方正小标宋简体"/>
          <w:sz w:val="44"/>
          <w:szCs w:val="44"/>
        </w:rPr>
      </w:pPr>
    </w:p>
    <w:p>
      <w:pPr>
        <w:pStyle w:val="style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成都大学校级表彰奖励一览表</w:t>
      </w:r>
    </w:p>
    <w:tbl>
      <w:tblPr>
        <w:tblStyle w:val="style105"/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3358"/>
        <w:gridCol w:w="5812"/>
        <w:gridCol w:w="2977"/>
      </w:tblGrid>
      <w:tr>
        <w:trPr>
          <w:trHeight w:val="551" w:hRule="atLeast"/>
        </w:trPr>
        <w:tc>
          <w:tcPr>
            <w:tcW w:w="1745" w:type="dxa"/>
            <w:tcBorders/>
          </w:tcPr>
          <w:p>
            <w:pPr>
              <w:pStyle w:val="style0"/>
              <w:spacing w:lineRule="exact" w:line="5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分档</w:t>
            </w: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发证部门</w:t>
            </w:r>
          </w:p>
        </w:tc>
        <w:tc>
          <w:tcPr>
            <w:tcW w:w="5812" w:type="dxa"/>
            <w:tcBorders/>
          </w:tcPr>
          <w:p>
            <w:pPr>
              <w:pStyle w:val="style0"/>
              <w:spacing w:lineRule="exact" w:line="5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奖项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落款</w:t>
            </w:r>
          </w:p>
        </w:tc>
      </w:tr>
      <w:tr>
        <w:tblPrEx/>
        <w:trPr>
          <w:trHeight w:val="560" w:hRule="atLeast"/>
        </w:trPr>
        <w:tc>
          <w:tcPr>
            <w:tcW w:w="1745" w:type="dxa"/>
            <w:vMerge w:val="restart"/>
            <w:tcBorders>
              <w:bottom w:val="single" w:sz="4" w:space="0" w:color="auto"/>
            </w:tcBorders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第一档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优秀党员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中共成都大学委员会</w:t>
            </w:r>
          </w:p>
        </w:tc>
      </w:tr>
      <w:tr>
        <w:tblPrEx/>
        <w:trPr>
          <w:trHeight w:val="1283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vMerge w:val="restart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党委学生工作部（学生处）</w:t>
            </w:r>
          </w:p>
        </w:tc>
        <w:tc>
          <w:tcPr>
            <w:tcW w:w="5812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学校奖学金（特等奖学金、一等奖学金、二等奖学金、三等奖学金、精神文明奖学金、社会实践奖学金、文体艺术奖学金、创新创业奖学金、自强成才奖学金）三好学生、优秀学生干部、十佳大学生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>
        <w:tblPrEx/>
        <w:trPr>
          <w:trHeight w:val="706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5812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成都大学励志成长成才优秀学生、成都大学</w:t>
            </w:r>
            <w:r>
              <w:rPr>
                <w:color w:val="000000"/>
                <w:sz w:val="24"/>
                <w:shd w:val="clear" w:color="auto" w:fill="ffffff"/>
              </w:rPr>
              <w:t>“助学·筑梦·铸人”主题征文、视频比赛奖项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>
        <w:tblPrEx/>
        <w:trPr>
          <w:trHeight w:val="560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vMerge w:val="restart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团委</w:t>
            </w:r>
          </w:p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5812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学校“三下乡”暑期社会实践活动奖项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>
        <w:tblPrEx/>
        <w:trPr>
          <w:trHeight w:val="1331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5812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优秀共青团员，优秀共青团干部，十佳共青团员，十佳共青团干部，红旗团支部，十佳团支部书记、青年志愿者先进个人，十佳青年志愿者，十佳青年志愿者集体，大学生自强之星，优秀社团个人，四五星级社团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>
        <w:tblPrEx/>
        <w:trPr>
          <w:trHeight w:val="686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5812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雄辩杯</w:t>
            </w:r>
            <w:r>
              <w:rPr>
                <w:sz w:val="24"/>
                <w:lang w:val="en-US"/>
              </w:rPr>
              <w:t>（</w:t>
            </w:r>
            <w:r>
              <w:rPr>
                <w:sz w:val="24"/>
              </w:rPr>
              <w:t>集体奖、优秀辩手）、科创杯、开拓杯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>
        <w:tblPrEx/>
        <w:trPr>
          <w:trHeight w:val="686" w:hRule="atLeast"/>
        </w:trPr>
        <w:tc>
          <w:tcPr>
            <w:tcW w:w="1745" w:type="dxa"/>
            <w:vMerge w:val="restart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第二档</w:t>
            </w: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  <w:tc>
          <w:tcPr>
            <w:tcW w:w="5812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党校毕业优秀学员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</w:tr>
      <w:tr>
        <w:tblPrEx/>
        <w:trPr>
          <w:trHeight w:val="686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党委宣传部</w:t>
            </w:r>
          </w:p>
        </w:tc>
        <w:tc>
          <w:tcPr>
            <w:tcW w:w="5812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“好新闻”奖、“好图片”奖、“好视频”奖、“好评论”奖、“创意设计”奖、“好作品”奖，“年度最佳个人奖”，“大型活动突出贡献奖”；体育文化节摄影比赛、映像成大摄影比赛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党委宣传部</w:t>
            </w:r>
          </w:p>
        </w:tc>
      </w:tr>
      <w:tr>
        <w:tblPrEx/>
        <w:trPr>
          <w:trHeight w:val="1005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党委武装部（保卫处）</w:t>
            </w:r>
          </w:p>
        </w:tc>
        <w:tc>
          <w:tcPr>
            <w:tcW w:w="5812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军训优秀学员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四川陆军预备役高射炮兵师四团政治处</w:t>
            </w:r>
          </w:p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成都大学党委武装部</w:t>
            </w:r>
          </w:p>
        </w:tc>
      </w:tr>
      <w:tr>
        <w:tblPrEx/>
        <w:trPr>
          <w:trHeight w:val="616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rPr>
                <w:sz w:val="24"/>
              </w:rPr>
            </w:pP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团委</w:t>
            </w:r>
          </w:p>
        </w:tc>
        <w:tc>
          <w:tcPr>
            <w:tcW w:w="5812" w:type="dxa"/>
            <w:tcBorders/>
          </w:tcPr>
          <w:p>
            <w:pPr>
              <w:pStyle w:val="style0"/>
              <w:rPr>
                <w:sz w:val="24"/>
              </w:rPr>
            </w:pPr>
            <w:r>
              <w:rPr>
                <w:sz w:val="24"/>
              </w:rPr>
              <w:t>“新生杯”创意大赛、网络知识安全竞赛、志愿者知识竞赛、最美志愿者摄影、志愿者形象大使、“志愿者杯”创意大赛、校园歌手大赛、青春风采大赛、心理形象大使、心理情景剧、心理知识竞赛、厨艺大赛、淘宝集会活动奖项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>
        <w:tblPrEx/>
        <w:trPr>
          <w:trHeight w:val="616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rPr>
                <w:sz w:val="24"/>
              </w:rPr>
            </w:pP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心理健康教育中心</w:t>
            </w:r>
          </w:p>
        </w:tc>
        <w:tc>
          <w:tcPr>
            <w:tcW w:w="5812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成都大学优秀心理委员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心理健康教育中心</w:t>
            </w:r>
          </w:p>
        </w:tc>
      </w:tr>
      <w:tr>
        <w:tblPrEx/>
        <w:trPr>
          <w:trHeight w:val="616" w:hRule="atLeast"/>
        </w:trPr>
        <w:tc>
          <w:tcPr>
            <w:tcW w:w="1745" w:type="dxa"/>
            <w:vMerge w:val="continue"/>
            <w:tcBorders/>
          </w:tcPr>
          <w:p>
            <w:pPr>
              <w:pStyle w:val="style0"/>
              <w:rPr>
                <w:sz w:val="24"/>
              </w:rPr>
            </w:pPr>
          </w:p>
        </w:tc>
        <w:tc>
          <w:tcPr>
            <w:tcW w:w="3358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>体委</w:t>
            </w:r>
          </w:p>
        </w:tc>
        <w:tc>
          <w:tcPr>
            <w:tcW w:w="5812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由学校体育运动委员会举办的各类体育赛事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exact" w:line="560"/>
              <w:rPr>
                <w:sz w:val="24"/>
              </w:rPr>
            </w:pPr>
            <w:r>
              <w:rPr>
                <w:sz w:val="24"/>
              </w:rPr>
              <w:t>成都大学体育运动委员会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treport/opRecord.xml>tbl_3(3_4_1_1mpValue|null,p_3_4_1_1|D);
</file>