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rPr>
          <w:szCs w:val="2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学校办公室关于成都大学</w:t>
      </w:r>
      <w:r>
        <w:rPr>
          <w:rFonts w:ascii="宋体" w:hAnsi="宋体"/>
          <w:b/>
          <w:sz w:val="44"/>
          <w:szCs w:val="44"/>
        </w:rPr>
        <w:t>2019</w:t>
      </w:r>
      <w:r>
        <w:rPr>
          <w:rFonts w:hint="eastAsia" w:ascii="宋体" w:hAnsi="宋体"/>
          <w:b/>
          <w:sz w:val="44"/>
          <w:szCs w:val="44"/>
        </w:rPr>
        <w:t>届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《普通高等学校毕业生登记表》用印的通知</w:t>
      </w:r>
    </w:p>
    <w:p>
      <w:pPr>
        <w:rPr>
          <w:szCs w:val="24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各学院：</w:t>
      </w:r>
    </w:p>
    <w:p>
      <w:pPr>
        <w:ind w:firstLine="4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为了提高工作效率，规范办理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届《普通高等学校毕业生登记表》用印，现将有关事项通知如下：</w:t>
      </w:r>
    </w:p>
    <w:p>
      <w:pPr>
        <w:numPr>
          <w:ilvl w:val="0"/>
          <w:numId w:val="1"/>
        </w:num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办理时间</w:t>
      </w:r>
    </w:p>
    <w:p>
      <w:pPr>
        <w:ind w:left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日，具体办理时间安排表附后。</w:t>
      </w:r>
    </w:p>
    <w:p>
      <w:pPr>
        <w:numPr>
          <w:ilvl w:val="0"/>
          <w:numId w:val="1"/>
        </w:num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办理程序及注意事项</w:t>
      </w:r>
    </w:p>
    <w:p>
      <w:pPr>
        <w:ind w:left="4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．《普通高等学校毕业生登记表》填写信息务必准确、完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整；</w:t>
      </w:r>
    </w:p>
    <w:p>
      <w:pPr>
        <w:ind w:left="4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２．各学院务必提前做好《普通高等学校毕业生登记表》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信息核查工作，签署意见并加盖学院印章后，指派专职教师到学校印章室（行政楼</w:t>
      </w:r>
      <w:r>
        <w:rPr>
          <w:rFonts w:ascii="仿宋_GB2312" w:eastAsia="仿宋_GB2312"/>
          <w:sz w:val="32"/>
          <w:szCs w:val="32"/>
        </w:rPr>
        <w:t>311</w:t>
      </w:r>
      <w:r>
        <w:rPr>
          <w:rFonts w:hint="eastAsia" w:ascii="仿宋_GB2312" w:eastAsia="仿宋_GB2312"/>
          <w:sz w:val="32"/>
          <w:szCs w:val="32"/>
        </w:rPr>
        <w:t>室）统一加盖学校印章；</w:t>
      </w:r>
    </w:p>
    <w:p>
      <w:pPr>
        <w:ind w:left="4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３．办理用印时，需提供事前准备好的经学院领导审核签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字并盖章的成都大学印章使用申请单（学校办公室网站下载）；</w:t>
      </w:r>
    </w:p>
    <w:p>
      <w:pPr>
        <w:ind w:left="43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４．因学校印章具有严肃性，如出现信息填写不完整甚至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有误，无用印手续或经办人非在职人员等情况，将不予用印。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tabs>
          <w:tab w:val="left" w:pos="795"/>
        </w:tabs>
        <w:spacing w:line="640" w:lineRule="exact"/>
        <w:jc w:val="center"/>
        <w:rPr>
          <w:rFonts w:eastAsia="方正小标宋简体"/>
          <w:b/>
          <w:sz w:val="40"/>
          <w:szCs w:val="28"/>
        </w:rPr>
      </w:pPr>
      <w:r>
        <w:rPr>
          <w:rFonts w:hint="eastAsia" w:eastAsia="方正小标宋简体"/>
          <w:b/>
          <w:sz w:val="40"/>
          <w:szCs w:val="28"/>
        </w:rPr>
        <w:t>成都大学</w:t>
      </w:r>
      <w:r>
        <w:rPr>
          <w:rFonts w:eastAsia="方正小标宋简体"/>
          <w:b/>
          <w:sz w:val="40"/>
          <w:szCs w:val="28"/>
        </w:rPr>
        <w:t>2019</w:t>
      </w:r>
      <w:r>
        <w:rPr>
          <w:rFonts w:hint="eastAsia" w:eastAsia="方正小标宋简体"/>
          <w:b/>
          <w:sz w:val="40"/>
          <w:szCs w:val="28"/>
        </w:rPr>
        <w:t>届《毕业生登记表》用印时间安排表</w:t>
      </w:r>
    </w:p>
    <w:tbl>
      <w:tblPr>
        <w:tblStyle w:val="2"/>
        <w:tblpPr w:leftFromText="180" w:rightFromText="180" w:vertAnchor="text" w:horzAnchor="margin" w:tblpXSpec="center" w:tblpY="80"/>
        <w:tblW w:w="88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496"/>
        <w:gridCol w:w="1769"/>
        <w:gridCol w:w="2291"/>
        <w:gridCol w:w="1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用印日期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用印时间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机械工程学院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17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10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信息科学与工程学院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17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14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30~16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药学与生物工程学院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18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9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00~10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建筑与土木工程学院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18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10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30~12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旅游与文化产业学院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18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14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00~15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商学院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18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15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文学与新闻传播学院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18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00~17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8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外国语学院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19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kern w:val="0"/>
                <w:sz w:val="24"/>
                <w:szCs w:val="21"/>
              </w:rPr>
              <w:t>9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00~10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9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马克思主义学院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19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10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法学院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19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中国</w:t>
            </w:r>
            <w:r>
              <w:rPr>
                <w:bCs/>
                <w:kern w:val="0"/>
                <w:sz w:val="24"/>
                <w:szCs w:val="21"/>
              </w:rPr>
              <w:t>-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东盟艺术学院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19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14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00~17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体育学院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9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00~10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医学院（护理学院）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20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10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  <w:highlight w:val="lightGray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师范学院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21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9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00~10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15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海外</w:t>
            </w:r>
            <w:r>
              <w:rPr>
                <w:bCs/>
                <w:kern w:val="0"/>
                <w:sz w:val="24"/>
                <w:szCs w:val="21"/>
              </w:rPr>
              <w:t>教育学院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21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14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00~1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5：</w:t>
            </w:r>
            <w:r>
              <w:rPr>
                <w:bCs/>
                <w:kern w:val="0"/>
                <w:sz w:val="24"/>
                <w:szCs w:val="21"/>
              </w:rPr>
              <w:t>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1"/>
              </w:rPr>
              <w:t>1</w:t>
            </w:r>
            <w:r>
              <w:rPr>
                <w:b/>
                <w:bCs/>
                <w:kern w:val="0"/>
                <w:sz w:val="24"/>
                <w:szCs w:val="21"/>
              </w:rPr>
              <w:t>6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川抗所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21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5：</w:t>
            </w:r>
            <w:r>
              <w:rPr>
                <w:bCs/>
                <w:kern w:val="0"/>
                <w:sz w:val="24"/>
                <w:szCs w:val="21"/>
              </w:rPr>
              <w:t>00~1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5：</w:t>
            </w:r>
            <w:r>
              <w:rPr>
                <w:bCs/>
                <w:kern w:val="0"/>
                <w:sz w:val="24"/>
                <w:szCs w:val="21"/>
              </w:rPr>
              <w:t>30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17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rFonts w:hint="eastAsia"/>
                <w:bCs/>
                <w:kern w:val="0"/>
                <w:sz w:val="24"/>
                <w:szCs w:val="21"/>
              </w:rPr>
              <w:t>其它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6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月</w:t>
            </w:r>
            <w:r>
              <w:rPr>
                <w:bCs/>
                <w:kern w:val="0"/>
                <w:sz w:val="24"/>
                <w:szCs w:val="21"/>
              </w:rPr>
              <w:t>21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日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kern w:val="0"/>
                <w:sz w:val="24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1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5：</w:t>
            </w:r>
            <w:r>
              <w:rPr>
                <w:bCs/>
                <w:kern w:val="0"/>
                <w:sz w:val="24"/>
                <w:szCs w:val="21"/>
              </w:rPr>
              <w:t>30~17</w:t>
            </w:r>
            <w:r>
              <w:rPr>
                <w:rFonts w:hint="eastAsia"/>
                <w:bCs/>
                <w:kern w:val="0"/>
                <w:sz w:val="24"/>
                <w:szCs w:val="21"/>
              </w:rPr>
              <w:t>：</w:t>
            </w:r>
            <w:r>
              <w:rPr>
                <w:bCs/>
                <w:kern w:val="0"/>
                <w:sz w:val="24"/>
                <w:szCs w:val="21"/>
              </w:rPr>
              <w:t>00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kern w:val="0"/>
                <w:sz w:val="24"/>
                <w:szCs w:val="21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说明：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、务必以学院为单位按规定时间统一办理，</w:t>
      </w:r>
      <w:r>
        <w:rPr>
          <w:rFonts w:hint="eastAsia"/>
          <w:bCs/>
          <w:kern w:val="0"/>
          <w:sz w:val="24"/>
          <w:szCs w:val="21"/>
        </w:rPr>
        <w:t>中国</w:t>
      </w:r>
      <w:r>
        <w:rPr>
          <w:bCs/>
          <w:kern w:val="0"/>
          <w:sz w:val="24"/>
          <w:szCs w:val="21"/>
        </w:rPr>
        <w:t>-</w:t>
      </w:r>
      <w:r>
        <w:rPr>
          <w:rFonts w:hint="eastAsia"/>
          <w:bCs/>
          <w:kern w:val="0"/>
          <w:sz w:val="24"/>
          <w:szCs w:val="21"/>
        </w:rPr>
        <w:t>东盟艺术学院下设三院一部请于</w:t>
      </w:r>
      <w:r>
        <w:rPr>
          <w:bCs/>
          <w:kern w:val="0"/>
          <w:sz w:val="24"/>
          <w:szCs w:val="21"/>
        </w:rPr>
        <w:t>19</w:t>
      </w:r>
      <w:r>
        <w:rPr>
          <w:rFonts w:hint="eastAsia"/>
          <w:bCs/>
          <w:kern w:val="0"/>
          <w:sz w:val="24"/>
          <w:szCs w:val="21"/>
        </w:rPr>
        <w:t>日下午间隔一小时依次办理；</w:t>
      </w:r>
    </w:p>
    <w:p>
      <w:r>
        <w:rPr>
          <w:sz w:val="24"/>
        </w:rPr>
        <w:t>2</w:t>
      </w:r>
      <w:r>
        <w:rPr>
          <w:rFonts w:hint="eastAsia"/>
          <w:sz w:val="24"/>
        </w:rPr>
        <w:t>、因故未按时办理的学院务必提前一天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6C94"/>
    <w:multiLevelType w:val="multilevel"/>
    <w:tmpl w:val="23756C94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4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A46B4"/>
    <w:rsid w:val="4A4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2019-05-28T12:59:00Z</dcterms:created>
  <dc:creator>孤。</dc:creator>
  <cp:lastModifiedBy>孤。</cp:lastModifiedBy>
  <dcterms:modified xsi:type="dcterms:W3CDTF">2019-05-28T13:01:13Z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