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6F" w:rsidRDefault="00741C76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附件二：</w:t>
      </w:r>
    </w:p>
    <w:p w:rsidR="000E0C6F" w:rsidRDefault="00741C76">
      <w:pPr>
        <w:spacing w:line="360" w:lineRule="auto"/>
        <w:ind w:firstLineChars="300" w:firstLine="960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成都大学医学院（护理学院）学生综合素质测评表（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201</w:t>
      </w:r>
      <w:r w:rsidR="00A6625E">
        <w:rPr>
          <w:rFonts w:ascii="方正小标宋简体" w:eastAsia="方正小标宋简体" w:hAnsi="方正小标宋简体" w:cs="方正小标宋简体" w:hint="eastAsia"/>
          <w:sz w:val="32"/>
          <w:szCs w:val="32"/>
        </w:rPr>
        <w:t>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版）</w:t>
      </w:r>
    </w:p>
    <w:p w:rsidR="000E0C6F" w:rsidRDefault="00741C76" w:rsidP="00A6625E">
      <w:pPr>
        <w:spacing w:line="300" w:lineRule="exact"/>
        <w:ind w:firstLineChars="200" w:firstLine="442"/>
        <w:jc w:val="left"/>
        <w:rPr>
          <w:rFonts w:ascii="方正小标宋简体" w:eastAsia="方正小标宋简体" w:hAnsi="方正小标宋简体" w:cs="Times New Roman"/>
          <w:b/>
          <w:bCs/>
          <w:sz w:val="21"/>
          <w:szCs w:val="21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2"/>
          <w:szCs w:val="22"/>
        </w:rPr>
        <w:t>素拓卡得分：</w:t>
      </w:r>
      <w:r>
        <w:rPr>
          <w:rFonts w:ascii="方正小标宋简体" w:eastAsia="方正小标宋简体" w:hAnsi="方正小标宋简体" w:cs="方正小标宋简体" w:hint="eastAsia"/>
          <w:b/>
          <w:bCs/>
          <w:sz w:val="22"/>
          <w:szCs w:val="22"/>
        </w:rPr>
        <w:t>姓名：学号：专业班级：联系电话：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1747"/>
        <w:gridCol w:w="529"/>
        <w:gridCol w:w="1286"/>
        <w:gridCol w:w="1211"/>
        <w:gridCol w:w="1286"/>
        <w:gridCol w:w="2203"/>
        <w:gridCol w:w="910"/>
      </w:tblGrid>
      <w:tr w:rsidR="000E0C6F">
        <w:trPr>
          <w:trHeight w:val="406"/>
          <w:jc w:val="center"/>
        </w:trPr>
        <w:tc>
          <w:tcPr>
            <w:tcW w:w="10313" w:type="dxa"/>
            <w:gridSpan w:val="8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基本参评指标</w:t>
            </w: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lef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素质拓展卡积分</w:t>
            </w:r>
          </w:p>
        </w:tc>
        <w:tc>
          <w:tcPr>
            <w:tcW w:w="2276" w:type="dxa"/>
            <w:gridSpan w:val="2"/>
            <w:vAlign w:val="center"/>
          </w:tcPr>
          <w:p w:rsidR="000E0C6F" w:rsidRDefault="000E0C6F">
            <w:pPr>
              <w:spacing w:line="300" w:lineRule="exact"/>
              <w:jc w:val="left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96" w:type="dxa"/>
            <w:gridSpan w:val="5"/>
            <w:vAlign w:val="center"/>
          </w:tcPr>
          <w:p w:rsidR="000E0C6F" w:rsidRDefault="00741C76">
            <w:pPr>
              <w:spacing w:line="300" w:lineRule="exact"/>
              <w:jc w:val="lef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说明：学校《关于实施素质拓展卡积分的暂行规定》规定“各年级本专科生每学年必须获得至少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个素质拓展卡积分，未达到要求者不能参加各级各类评优评奖。</w:t>
            </w:r>
          </w:p>
        </w:tc>
      </w:tr>
      <w:tr w:rsidR="000E0C6F">
        <w:trPr>
          <w:trHeight w:val="343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素质项目及各项最高分值</w:t>
            </w: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评分细则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计分说明</w:t>
            </w:r>
          </w:p>
        </w:tc>
        <w:tc>
          <w:tcPr>
            <w:tcW w:w="910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得分</w:t>
            </w: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Merge w:val="restart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德育素质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课堂及早晚自习出勤率：</w:t>
            </w:r>
            <w:r>
              <w:rPr>
                <w:rFonts w:ascii="宋体" w:hAnsi="宋体" w:cs="宋体"/>
                <w:sz w:val="21"/>
                <w:szCs w:val="21"/>
              </w:rPr>
              <w:t>96 %</w:t>
            </w:r>
            <w:r>
              <w:rPr>
                <w:rFonts w:ascii="宋体" w:hAnsi="宋体" w:cs="宋体" w:hint="eastAsia"/>
                <w:sz w:val="21"/>
                <w:szCs w:val="21"/>
              </w:rPr>
              <w:t>及以上（</w:t>
            </w:r>
            <w:r>
              <w:rPr>
                <w:rFonts w:ascii="宋体" w:hAnsi="宋体" w:cs="宋体"/>
                <w:sz w:val="21"/>
                <w:szCs w:val="21"/>
              </w:rPr>
              <w:t>96%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hAnsi="宋体" w:cs="宋体"/>
                <w:sz w:val="21"/>
                <w:szCs w:val="21"/>
              </w:rPr>
              <w:t>97%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 xml:space="preserve"> 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hAnsi="宋体" w:cs="宋体"/>
                <w:sz w:val="21"/>
                <w:szCs w:val="21"/>
              </w:rPr>
              <w:t>98%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</w:t>
            </w:r>
            <w:r>
              <w:rPr>
                <w:rFonts w:ascii="宋体" w:hAnsi="宋体" w:cs="宋体"/>
                <w:sz w:val="21"/>
                <w:szCs w:val="21"/>
              </w:rPr>
              <w:t>99%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hAnsi="宋体" w:cs="宋体"/>
                <w:sz w:val="21"/>
                <w:szCs w:val="21"/>
              </w:rPr>
              <w:t>100%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分。依此类推）；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上限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提交入党申请书（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分）；入党积极分子（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分）；预备党员（</w:t>
            </w:r>
            <w:r>
              <w:rPr>
                <w:rFonts w:ascii="宋体" w:hAnsi="宋体" w:cs="宋体"/>
                <w:sz w:val="21"/>
                <w:szCs w:val="21"/>
              </w:rPr>
              <w:t>1.5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分）；正式党员（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分）。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上限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cantSplit/>
          <w:trHeight w:val="680"/>
          <w:jc w:val="center"/>
        </w:trPr>
        <w:tc>
          <w:tcPr>
            <w:tcW w:w="1141" w:type="dxa"/>
            <w:vMerge w:val="restart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发展性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素质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分）</w:t>
            </w: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0C6F" w:rsidRDefault="000E0C6F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校、院两级学生组织主席、副主席、部长、副部长、干事均依次为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分；班主任助理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班长、团支书</w:t>
            </w:r>
            <w:r>
              <w:rPr>
                <w:rFonts w:ascii="宋体" w:hAnsi="宋体" w:cs="宋体" w:hint="eastAsia"/>
                <w:sz w:val="21"/>
                <w:szCs w:val="21"/>
              </w:rPr>
              <w:t>均为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 w:hint="eastAsia"/>
                <w:sz w:val="21"/>
                <w:szCs w:val="21"/>
              </w:rPr>
              <w:t>,</w:t>
            </w:r>
            <w:r>
              <w:rPr>
                <w:rFonts w:ascii="宋体" w:hAnsi="宋体" w:cs="宋体" w:hint="eastAsia"/>
                <w:sz w:val="21"/>
                <w:szCs w:val="21"/>
              </w:rPr>
              <w:t>其他班委</w:t>
            </w:r>
            <w:r>
              <w:rPr>
                <w:rFonts w:ascii="宋体" w:hAns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分；学生党支部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模拟党支部书记、组织委员、宣传委员依次为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>
              <w:rPr>
                <w:rFonts w:cs="宋体" w:hint="eastAsia"/>
                <w:sz w:val="21"/>
                <w:szCs w:val="21"/>
              </w:rPr>
              <w:t>校级社团组织会长、副会长依次为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可累计，上限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分；只担任一学期则得</w:t>
            </w:r>
            <w:r>
              <w:rPr>
                <w:rFonts w:ascii="宋体" w:hAnsi="宋体" w:cs="宋体"/>
                <w:sz w:val="21"/>
                <w:szCs w:val="21"/>
              </w:rPr>
              <w:t>50%</w:t>
            </w:r>
            <w:r>
              <w:rPr>
                <w:rFonts w:ascii="宋体" w:hAnsi="宋体" w:cs="宋体" w:hint="eastAsia"/>
                <w:sz w:val="21"/>
                <w:szCs w:val="21"/>
              </w:rPr>
              <w:t>分值。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cantSplit/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班级荣誉获得情况：学年内班级获市级及以上荣誉称号，所在班级的班长和团支书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分，其他班委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分；校级荣誉称号，所在班级的班长和团支书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分，其他班委</w:t>
            </w:r>
            <w:r>
              <w:rPr>
                <w:rFonts w:ascii="宋体" w:hAnsi="宋体" w:cs="宋体"/>
                <w:sz w:val="21"/>
                <w:szCs w:val="21"/>
              </w:rPr>
              <w:t>1.5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分；院级荣誉称号，所在班级的班长和团支书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分，其他班委</w:t>
            </w:r>
            <w:r>
              <w:rPr>
                <w:rFonts w:ascii="宋体" w:hAnsi="宋体" w:cs="宋体"/>
                <w:sz w:val="21"/>
                <w:szCs w:val="21"/>
              </w:rPr>
              <w:t>0.75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cantSplit/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其他团体荣誉获得情况：其他团体（如所在党支部，学生志愿者服务团，所在宿舍等）获市级及以上荣誉称号，负责人获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分；校级荣誉称号，负责人获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分；院级荣誉称号，负责人获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cantSplit/>
          <w:trHeight w:val="1096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个人荣誉获得情况：院级荣誉（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分）；校级荣誉（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分）；市级荣誉（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分）；省级荣誉（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分）；国家级荣誉（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分）（获得的荣誉应写详细）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可累计，院级和校级荣誉得分不超过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分；各类奖学金，学科竞赛不再加分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07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普通话过级情况：二级乙等（</w:t>
            </w:r>
            <w:r>
              <w:rPr>
                <w:rFonts w:ascii="宋体" w:hAnsi="宋体" w:cs="宋体"/>
                <w:sz w:val="21"/>
                <w:szCs w:val="21"/>
              </w:rPr>
              <w:t>0.2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分）；二级甲等（</w:t>
            </w:r>
            <w:r>
              <w:rPr>
                <w:rFonts w:ascii="宋体" w:hAnsi="宋体" w:cs="宋体"/>
                <w:sz w:val="21"/>
                <w:szCs w:val="21"/>
              </w:rPr>
              <w:t>0.3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分）；一级乙等（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按最好成绩计分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395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计算机过级情况：一级（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分）；二级（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分）；三级（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按最好成绩计分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444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英语过级情况：</w:t>
            </w:r>
            <w:r>
              <w:rPr>
                <w:rFonts w:ascii="宋体" w:hAnsi="宋体" w:cs="宋体"/>
                <w:sz w:val="21"/>
                <w:szCs w:val="21"/>
              </w:rPr>
              <w:t xml:space="preserve"> CET3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</w:t>
            </w:r>
            <w:r>
              <w:rPr>
                <w:rFonts w:ascii="宋体" w:hAnsi="宋体" w:cs="宋体"/>
                <w:sz w:val="21"/>
                <w:szCs w:val="21"/>
              </w:rPr>
              <w:t>CET4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</w:t>
            </w:r>
            <w:r>
              <w:rPr>
                <w:rFonts w:ascii="宋体" w:hAnsi="宋体" w:cs="宋体"/>
                <w:sz w:val="21"/>
                <w:szCs w:val="21"/>
              </w:rPr>
              <w:t>CET6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分）；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按最好成绩计分</w:t>
            </w:r>
          </w:p>
        </w:tc>
        <w:tc>
          <w:tcPr>
            <w:tcW w:w="910" w:type="dxa"/>
            <w:vMerge w:val="restart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E0C6F">
        <w:trPr>
          <w:trHeight w:val="356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参加雅思、托福等出国外语类考试并取得有效成绩（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2203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456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取得证书情况：教师资格证、营养师证、育婴师、养老护理证、康复师、针灸按摩师、医药商品购销、健康管理师、驾驶证</w:t>
            </w:r>
            <w:r>
              <w:rPr>
                <w:rFonts w:ascii="宋体" w:hAnsi="宋体" w:cs="宋体" w:hint="eastAsia"/>
                <w:sz w:val="21"/>
                <w:szCs w:val="21"/>
              </w:rPr>
              <w:t>、志愿者证、急救证</w:t>
            </w:r>
            <w:r>
              <w:rPr>
                <w:rFonts w:ascii="宋体" w:hAnsi="宋体" w:cs="宋体" w:hint="eastAsia"/>
                <w:sz w:val="21"/>
                <w:szCs w:val="21"/>
              </w:rPr>
              <w:t>等证书每项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 w:hint="eastAsia"/>
                <w:sz w:val="21"/>
                <w:szCs w:val="21"/>
              </w:rPr>
              <w:t>（志愿者荣誉证书加</w:t>
            </w:r>
            <w:r>
              <w:rPr>
                <w:rFonts w:ascii="宋体" w:hAnsi="宋体" w:cs="宋体" w:hint="eastAsia"/>
                <w:sz w:val="21"/>
                <w:szCs w:val="21"/>
              </w:rPr>
              <w:t>0.2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可累计，上限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分（献血证不加分）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取得其他证书由学院评优评奖小组根据证书研究决定。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学生项目立项和各类竞赛（项目）获奖得分：</w:t>
            </w:r>
          </w:p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 w:val="21"/>
                <w:szCs w:val="21"/>
              </w:rPr>
              <w:t>学生项目申报立项成功</w:t>
            </w:r>
            <w:r>
              <w:rPr>
                <w:rFonts w:ascii="宋体" w:cs="宋体"/>
                <w:sz w:val="21"/>
                <w:szCs w:val="21"/>
              </w:rPr>
              <w:t xml:space="preserve">, </w:t>
            </w:r>
            <w:r>
              <w:rPr>
                <w:rFonts w:ascii="宋体" w:cs="宋体" w:hint="eastAsia"/>
                <w:sz w:val="21"/>
                <w:szCs w:val="21"/>
              </w:rPr>
              <w:t>校级</w:t>
            </w:r>
            <w:r>
              <w:rPr>
                <w:rFonts w:ascii="宋体" w:hAnsi="宋体" w:cs="宋体" w:hint="eastAsia"/>
                <w:sz w:val="21"/>
                <w:szCs w:val="21"/>
              </w:rPr>
              <w:t>项目负责人得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分，参与者每人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分；申报但未立项的，项目负责人得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分，参与者每人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cs="宋体" w:hint="eastAsia"/>
                <w:sz w:val="21"/>
                <w:szCs w:val="21"/>
              </w:rPr>
              <w:t>校级以上</w:t>
            </w:r>
            <w:r>
              <w:rPr>
                <w:rFonts w:ascii="宋体" w:hAnsi="宋体" w:cs="宋体" w:hint="eastAsia"/>
                <w:sz w:val="21"/>
                <w:szCs w:val="21"/>
              </w:rPr>
              <w:t>项目负责人得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分，参与者每人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分；申报但未立项的，项目负责人得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分，参与者每人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lastRenderedPageBreak/>
              <w:t xml:space="preserve">2. </w:t>
            </w:r>
            <w:r>
              <w:rPr>
                <w:rFonts w:ascii="宋体" w:hAnsi="宋体" w:cs="宋体" w:hint="eastAsia"/>
                <w:sz w:val="21"/>
                <w:szCs w:val="21"/>
              </w:rPr>
              <w:t>国家级比赛（竞赛）：一、二、三等奖及优秀奖项目负责人依次为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 w:val="21"/>
                <w:szCs w:val="21"/>
              </w:rPr>
              <w:t>省级比赛（竞赛）：一、二、三等奖及优秀奖项目负责人依次为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2.5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sz w:val="21"/>
                <w:szCs w:val="21"/>
              </w:rPr>
              <w:t>市级比赛（竞赛）：一、二、三等奖项目负责人依次为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0E0C6F" w:rsidRDefault="00741C7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sz w:val="21"/>
                <w:szCs w:val="21"/>
              </w:rPr>
              <w:t>校级比赛（竞赛）：一、二、三等奖项目负责人依次为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0E0C6F" w:rsidRDefault="00741C7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</w:t>
            </w:r>
            <w:r>
              <w:rPr>
                <w:rFonts w:ascii="宋体" w:hAnsi="宋体" w:cs="宋体" w:hint="eastAsia"/>
                <w:sz w:val="21"/>
                <w:szCs w:val="21"/>
              </w:rPr>
              <w:t>院级比赛（竞赛）；一、二、三等奖项目负责人依次为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0.3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 w:hint="eastAsia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0.3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 w:hint="eastAsia"/>
                <w:sz w:val="21"/>
                <w:szCs w:val="21"/>
              </w:rPr>
              <w:t>0.1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学生项目加分应由指导教师评定并签字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 w:rsidR="000E0C6F" w:rsidRDefault="00741C76">
            <w:pPr>
              <w:spacing w:line="28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组织各级学生学术交流活动，院级主讲人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分、课题小组成员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分，校级分别为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分；组织学院活动，负责人加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分，成员加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上限为</w:t>
            </w:r>
            <w:r>
              <w:rPr>
                <w:rFonts w:ascii="宋体" w:cs="宋体"/>
                <w:sz w:val="21"/>
                <w:szCs w:val="21"/>
              </w:rPr>
              <w:t>5</w:t>
            </w:r>
            <w:r>
              <w:rPr>
                <w:rFonts w:asci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发表文章情况：在一般刊物、中文核心期刊、</w:t>
            </w:r>
            <w:r>
              <w:rPr>
                <w:rFonts w:ascii="宋体" w:hAnsi="宋体" w:cs="宋体"/>
                <w:sz w:val="21"/>
                <w:szCs w:val="21"/>
              </w:rPr>
              <w:t>SCI</w:t>
            </w:r>
            <w:r>
              <w:rPr>
                <w:rFonts w:ascii="宋体" w:hAnsi="宋体" w:cs="宋体" w:hint="eastAsia"/>
                <w:sz w:val="21"/>
                <w:szCs w:val="21"/>
              </w:rPr>
              <w:t>刊物上发表文章，扣除指导老师排名，第一作者依次得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分，作者排名按照</w:t>
            </w:r>
            <w:r>
              <w:rPr>
                <w:rFonts w:ascii="宋体" w:hAnsi="宋体" w:cs="宋体"/>
                <w:sz w:val="21"/>
                <w:szCs w:val="21"/>
              </w:rPr>
              <w:t>30%</w:t>
            </w:r>
            <w:r>
              <w:rPr>
                <w:rFonts w:ascii="宋体" w:hAnsi="宋体" w:cs="宋体" w:hint="eastAsia"/>
                <w:sz w:val="21"/>
                <w:szCs w:val="21"/>
              </w:rPr>
              <w:t>分数递减；出版专著或者教材，独著者得</w:t>
            </w:r>
            <w:r>
              <w:rPr>
                <w:rFonts w:ascii="宋体" w:hAnsi="宋体" w:cs="宋体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分，合著时，主编占</w:t>
            </w:r>
            <w:r>
              <w:rPr>
                <w:rFonts w:ascii="宋体" w:hAnsi="宋体" w:cs="宋体"/>
                <w:sz w:val="21"/>
                <w:szCs w:val="21"/>
              </w:rPr>
              <w:t>70%</w:t>
            </w:r>
            <w:r>
              <w:rPr>
                <w:rFonts w:ascii="宋体" w:hAnsi="宋体" w:cs="宋体" w:hint="eastAsia"/>
                <w:sz w:val="21"/>
                <w:szCs w:val="21"/>
              </w:rPr>
              <w:t>，副主编占</w:t>
            </w:r>
            <w:r>
              <w:rPr>
                <w:rFonts w:ascii="宋体" w:hAnsi="宋体" w:cs="宋体"/>
                <w:sz w:val="21"/>
                <w:szCs w:val="21"/>
              </w:rPr>
              <w:t>30%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专利申报情况：取得实用新型专利者，在学生中排名第一到第三分别加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分；取得发明专利，在学生中排名第一到第三分别加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发表文章及加分应由指导教师评定并签字。无指定教师则参照本标准执行。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投稿作品情况：投稿作品在学校网站或报刊发表，文字撰稿人得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分，图片提供者得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hAnsi="宋体" w:cs="宋体" w:hint="eastAsia"/>
                <w:sz w:val="21"/>
                <w:szCs w:val="21"/>
              </w:rPr>
              <w:t>新闻</w:t>
            </w:r>
            <w:r>
              <w:rPr>
                <w:rFonts w:ascii="宋体" w:hAnsi="宋体" w:cs="宋体" w:hint="eastAsia"/>
                <w:sz w:val="21"/>
                <w:szCs w:val="21"/>
              </w:rPr>
              <w:t>在</w:t>
            </w:r>
            <w:r>
              <w:rPr>
                <w:rFonts w:ascii="宋体" w:hAnsi="宋体" w:cs="宋体" w:hint="eastAsia"/>
                <w:sz w:val="21"/>
                <w:szCs w:val="21"/>
              </w:rPr>
              <w:t>学校、</w:t>
            </w:r>
            <w:r>
              <w:rPr>
                <w:rFonts w:ascii="宋体" w:hAnsi="宋体" w:cs="宋体" w:hint="eastAsia"/>
                <w:sz w:val="21"/>
                <w:szCs w:val="21"/>
              </w:rPr>
              <w:t>学院文字撰稿人</w:t>
            </w:r>
            <w:r>
              <w:rPr>
                <w:rFonts w:ascii="宋体" w:hAnsi="宋体" w:cs="宋体" w:hint="eastAsia"/>
                <w:sz w:val="21"/>
                <w:szCs w:val="21"/>
              </w:rPr>
              <w:t>依次</w:t>
            </w:r>
            <w:r>
              <w:rPr>
                <w:rFonts w:ascii="宋体" w:hAnsi="宋体" w:cs="宋体" w:hint="eastAsia"/>
                <w:sz w:val="21"/>
                <w:szCs w:val="21"/>
              </w:rPr>
              <w:t>得</w:t>
            </w:r>
            <w:r>
              <w:rPr>
                <w:rFonts w:ascii="宋体" w:hAnsi="宋体" w:cs="宋体" w:hint="eastAsia"/>
                <w:sz w:val="21"/>
                <w:szCs w:val="21"/>
              </w:rPr>
              <w:t>0.3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分，图片提供者</w:t>
            </w:r>
            <w:r>
              <w:rPr>
                <w:rFonts w:ascii="宋体" w:hAnsi="宋体" w:cs="宋体" w:hint="eastAsia"/>
                <w:sz w:val="21"/>
                <w:szCs w:val="21"/>
              </w:rPr>
              <w:t>依次</w:t>
            </w:r>
            <w:r>
              <w:rPr>
                <w:rFonts w:ascii="宋体" w:hAnsi="宋体" w:cs="宋体" w:hint="eastAsia"/>
                <w:sz w:val="21"/>
                <w:szCs w:val="21"/>
              </w:rPr>
              <w:t>得</w:t>
            </w:r>
            <w:r>
              <w:rPr>
                <w:rFonts w:ascii="宋体" w:hAnsi="宋体" w:cs="宋体" w:hint="eastAsia"/>
                <w:sz w:val="21"/>
                <w:szCs w:val="21"/>
              </w:rPr>
              <w:t>0.2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分，网站编辑得</w:t>
            </w:r>
            <w:r>
              <w:rPr>
                <w:rFonts w:ascii="宋体" w:cs="宋体"/>
                <w:sz w:val="21"/>
                <w:szCs w:val="21"/>
              </w:rPr>
              <w:t>0.0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可累计，上限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384"/>
          <w:jc w:val="center"/>
        </w:trPr>
        <w:tc>
          <w:tcPr>
            <w:tcW w:w="1141" w:type="dxa"/>
            <w:vMerge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 w:rsidR="000E0C6F" w:rsidRDefault="00741C76">
            <w:pPr>
              <w:spacing w:line="32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听学术报告与讲座，参加校级、院级特色活动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0.2/1</w:t>
            </w:r>
            <w:r>
              <w:rPr>
                <w:rFonts w:ascii="宋体" w:hAnsi="宋体" w:cs="宋体" w:hint="eastAsia"/>
                <w:sz w:val="21"/>
                <w:szCs w:val="21"/>
              </w:rPr>
              <w:t>次，上限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322"/>
          <w:jc w:val="center"/>
        </w:trPr>
        <w:tc>
          <w:tcPr>
            <w:tcW w:w="1141" w:type="dxa"/>
            <w:vMerge/>
          </w:tcPr>
          <w:p w:rsidR="000E0C6F" w:rsidRDefault="000E0C6F">
            <w:pPr>
              <w:spacing w:line="48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 w:rsidR="000E0C6F" w:rsidRDefault="00741C76"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参加课外阅读并撰写不少于</w:t>
            </w:r>
            <w:r>
              <w:rPr>
                <w:rFonts w:ascii="宋体" w:hAnsi="宋体" w:cs="宋体"/>
                <w:sz w:val="21"/>
                <w:szCs w:val="21"/>
              </w:rPr>
              <w:t>800</w:t>
            </w:r>
            <w:r>
              <w:rPr>
                <w:rFonts w:ascii="宋体" w:hAnsi="宋体" w:cs="宋体" w:hint="eastAsia"/>
                <w:sz w:val="21"/>
                <w:szCs w:val="21"/>
              </w:rPr>
              <w:t>字的读书报告</w:t>
            </w:r>
          </w:p>
        </w:tc>
        <w:tc>
          <w:tcPr>
            <w:tcW w:w="2203" w:type="dxa"/>
          </w:tcPr>
          <w:p w:rsidR="000E0C6F" w:rsidRDefault="00741C76"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0.5/1</w:t>
            </w:r>
            <w:r>
              <w:rPr>
                <w:rFonts w:ascii="宋体" w:hAnsi="宋体" w:cs="宋体" w:hint="eastAsia"/>
                <w:sz w:val="21"/>
                <w:szCs w:val="21"/>
              </w:rPr>
              <w:t>篇，上限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10" w:type="dxa"/>
          </w:tcPr>
          <w:p w:rsidR="000E0C6F" w:rsidRDefault="000E0C6F">
            <w:pPr>
              <w:jc w:val="center"/>
              <w:rPr>
                <w:rFonts w:cs="Times New Roman"/>
              </w:rPr>
            </w:pPr>
          </w:p>
        </w:tc>
      </w:tr>
      <w:tr w:rsidR="000E0C6F">
        <w:trPr>
          <w:trHeight w:val="438"/>
          <w:jc w:val="center"/>
        </w:trPr>
        <w:tc>
          <w:tcPr>
            <w:tcW w:w="7200" w:type="dxa"/>
            <w:gridSpan w:val="6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发展性素质分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楷体" w:eastAsia="楷体" w:hAnsi="楷体" w:cs="楷体" w:hint="eastAsia"/>
                <w:b/>
                <w:bCs/>
              </w:rPr>
              <w:t>上限分为</w:t>
            </w:r>
            <w:r>
              <w:rPr>
                <w:rFonts w:ascii="楷体" w:eastAsia="楷体" w:hAnsi="楷体" w:cs="楷体" w:hint="eastAsia"/>
                <w:b/>
                <w:bCs/>
              </w:rPr>
              <w:t>30</w:t>
            </w:r>
            <w:r>
              <w:rPr>
                <w:rFonts w:ascii="楷体" w:eastAsia="楷体" w:hAnsi="楷体" w:cs="楷体" w:hint="eastAsia"/>
                <w:b/>
                <w:bCs/>
              </w:rPr>
              <w:t>分，如超过</w:t>
            </w:r>
            <w:r>
              <w:rPr>
                <w:rFonts w:ascii="楷体" w:eastAsia="楷体" w:hAnsi="楷体" w:cs="楷体" w:hint="eastAsia"/>
                <w:b/>
                <w:bCs/>
              </w:rPr>
              <w:t>30</w:t>
            </w:r>
            <w:r>
              <w:rPr>
                <w:rFonts w:ascii="楷体" w:eastAsia="楷体" w:hAnsi="楷体" w:cs="楷体" w:hint="eastAsia"/>
                <w:b/>
                <w:bCs/>
              </w:rPr>
              <w:t>分，按</w:t>
            </w:r>
            <w:r>
              <w:rPr>
                <w:rFonts w:ascii="楷体" w:eastAsia="楷体" w:hAnsi="楷体" w:cs="楷体" w:hint="eastAsia"/>
                <w:b/>
                <w:bCs/>
              </w:rPr>
              <w:t>30</w:t>
            </w:r>
            <w:r>
              <w:rPr>
                <w:rFonts w:ascii="楷体" w:eastAsia="楷体" w:hAnsi="楷体" w:cs="楷体" w:hint="eastAsia"/>
                <w:b/>
                <w:bCs/>
              </w:rPr>
              <w:t>分计算</w:t>
            </w:r>
            <w:r>
              <w:rPr>
                <w:rFonts w:ascii="楷体" w:eastAsia="楷体" w:hAnsi="楷体" w:cs="楷体" w:hint="eastAsia"/>
                <w:b/>
                <w:bCs/>
              </w:rPr>
              <w:t>)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718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智育素质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60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学年平均成绩（百分制）乘以</w:t>
            </w:r>
            <w:r>
              <w:rPr>
                <w:rFonts w:ascii="宋体" w:hAnsi="宋体" w:cs="宋体"/>
                <w:sz w:val="21"/>
                <w:szCs w:val="21"/>
              </w:rPr>
              <w:t>60%</w:t>
            </w:r>
            <w:r>
              <w:rPr>
                <w:rFonts w:ascii="宋体" w:hAnsi="宋体" w:cs="宋体" w:hint="eastAsia"/>
                <w:sz w:val="21"/>
                <w:szCs w:val="21"/>
              </w:rPr>
              <w:t>为智育素质得分</w:t>
            </w:r>
          </w:p>
        </w:tc>
        <w:tc>
          <w:tcPr>
            <w:tcW w:w="2203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成绩以教务办提供为准</w:t>
            </w: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加分项</w:t>
            </w: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学校通报表扬加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次（项）；学院通报表扬加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次（项）</w:t>
            </w:r>
          </w:p>
        </w:tc>
        <w:tc>
          <w:tcPr>
            <w:tcW w:w="2203" w:type="dxa"/>
            <w:vAlign w:val="center"/>
          </w:tcPr>
          <w:p w:rsidR="000E0C6F" w:rsidRDefault="000E0C6F">
            <w:pPr>
              <w:spacing w:line="300" w:lineRule="exact"/>
              <w:jc w:val="lef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680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减分项</w:t>
            </w:r>
          </w:p>
        </w:tc>
        <w:tc>
          <w:tcPr>
            <w:tcW w:w="6059" w:type="dxa"/>
            <w:gridSpan w:val="5"/>
            <w:vAlign w:val="center"/>
          </w:tcPr>
          <w:p w:rsidR="000E0C6F" w:rsidRDefault="00741C76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学校处分减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次（项）；学院宿舍通报批评减</w:t>
            </w:r>
            <w:r>
              <w:rPr>
                <w:rFonts w:ascii="宋体" w:hAnsi="宋体" w:cs="宋体"/>
                <w:sz w:val="21"/>
                <w:szCs w:val="21"/>
              </w:rPr>
              <w:t>0.3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次（项）</w:t>
            </w:r>
          </w:p>
        </w:tc>
        <w:tc>
          <w:tcPr>
            <w:tcW w:w="2203" w:type="dxa"/>
            <w:vAlign w:val="center"/>
          </w:tcPr>
          <w:p w:rsidR="000E0C6F" w:rsidRDefault="000E0C6F">
            <w:pPr>
              <w:spacing w:line="300" w:lineRule="exact"/>
              <w:jc w:val="lef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0E0C6F">
        <w:trPr>
          <w:trHeight w:val="749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综合测评得分</w:t>
            </w:r>
          </w:p>
        </w:tc>
        <w:tc>
          <w:tcPr>
            <w:tcW w:w="1747" w:type="dxa"/>
            <w:vAlign w:val="center"/>
          </w:tcPr>
          <w:p w:rsidR="000E0C6F" w:rsidRDefault="000E0C6F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学生签字</w:t>
            </w:r>
          </w:p>
        </w:tc>
        <w:tc>
          <w:tcPr>
            <w:tcW w:w="1211" w:type="dxa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班主任审核</w:t>
            </w:r>
          </w:p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签字</w:t>
            </w:r>
          </w:p>
        </w:tc>
        <w:tc>
          <w:tcPr>
            <w:tcW w:w="3113" w:type="dxa"/>
            <w:gridSpan w:val="2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E0C6F">
        <w:trPr>
          <w:trHeight w:val="688"/>
          <w:jc w:val="center"/>
        </w:trPr>
        <w:tc>
          <w:tcPr>
            <w:tcW w:w="1141" w:type="dxa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学院审核确认得分</w:t>
            </w:r>
          </w:p>
        </w:tc>
        <w:tc>
          <w:tcPr>
            <w:tcW w:w="1747" w:type="dxa"/>
            <w:vAlign w:val="center"/>
          </w:tcPr>
          <w:p w:rsidR="000E0C6F" w:rsidRDefault="000E0C6F"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0E0C6F" w:rsidRDefault="00741C76"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学院审核人签字</w:t>
            </w:r>
          </w:p>
        </w:tc>
        <w:tc>
          <w:tcPr>
            <w:tcW w:w="5610" w:type="dxa"/>
            <w:gridSpan w:val="4"/>
            <w:vAlign w:val="center"/>
          </w:tcPr>
          <w:p w:rsidR="000E0C6F" w:rsidRDefault="000E0C6F"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</w:tbl>
    <w:p w:rsidR="000E0C6F" w:rsidRDefault="00741C76">
      <w:pPr>
        <w:spacing w:line="300" w:lineRule="exact"/>
        <w:jc w:val="left"/>
        <w:rPr>
          <w:rFonts w:ascii="楷体" w:eastAsia="楷体" w:hAnsi="楷体" w:cs="Times New Roman"/>
        </w:rPr>
      </w:pPr>
      <w:r>
        <w:rPr>
          <w:rFonts w:ascii="楷体" w:eastAsia="楷体" w:hAnsi="楷体" w:cs="楷体" w:hint="eastAsia"/>
        </w:rPr>
        <w:t>填表说明：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、以上所有项目认定时间在</w:t>
      </w:r>
      <w:r>
        <w:rPr>
          <w:rFonts w:ascii="楷体" w:eastAsia="楷体" w:hAnsi="楷体" w:cs="楷体"/>
        </w:rPr>
        <w:t>201</w:t>
      </w:r>
      <w:r w:rsidR="00A6625E">
        <w:rPr>
          <w:rFonts w:ascii="楷体" w:eastAsia="楷体" w:hAnsi="楷体" w:cs="楷体" w:hint="eastAsia"/>
        </w:rPr>
        <w:t>8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/>
        </w:rPr>
        <w:t>9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日至</w:t>
      </w:r>
      <w:r>
        <w:rPr>
          <w:rFonts w:ascii="楷体" w:eastAsia="楷体" w:hAnsi="楷体" w:cs="楷体"/>
        </w:rPr>
        <w:t>201</w:t>
      </w:r>
      <w:r w:rsidR="00A6625E">
        <w:rPr>
          <w:rFonts w:ascii="楷体" w:eastAsia="楷体" w:hAnsi="楷体" w:cs="楷体" w:hint="eastAsia"/>
        </w:rPr>
        <w:t>9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/>
        </w:rPr>
        <w:t>8</w:t>
      </w:r>
      <w:r>
        <w:rPr>
          <w:rFonts w:ascii="楷体" w:eastAsia="楷体" w:hAnsi="楷体" w:cs="楷体" w:hint="eastAsia"/>
        </w:rPr>
        <w:t>月</w:t>
      </w:r>
      <w:r>
        <w:rPr>
          <w:rFonts w:ascii="楷体" w:eastAsia="楷体" w:hAnsi="楷体" w:cs="楷体"/>
        </w:rPr>
        <w:t>31</w:t>
      </w:r>
      <w:r>
        <w:rPr>
          <w:rFonts w:ascii="楷体" w:eastAsia="楷体" w:hAnsi="楷体" w:cs="楷体" w:hint="eastAsia"/>
        </w:rPr>
        <w:t>日，获奖证书认定时间以落款时间为准；</w:t>
      </w:r>
      <w:r>
        <w:rPr>
          <w:rFonts w:ascii="楷体" w:eastAsia="楷体" w:hAnsi="楷体" w:cs="楷体" w:hint="eastAsia"/>
        </w:rPr>
        <w:t xml:space="preserve"> 2</w:t>
      </w:r>
      <w:r>
        <w:rPr>
          <w:rFonts w:ascii="楷体" w:eastAsia="楷体" w:hAnsi="楷体" w:cs="楷体" w:hint="eastAsia"/>
        </w:rPr>
        <w:t>、本次综合素质测评要求班级的每位同学（新专升本的同学不用参加，实习班同学自愿参加）；</w:t>
      </w:r>
      <w:r>
        <w:rPr>
          <w:rFonts w:ascii="楷体" w:eastAsia="楷体" w:hAnsi="楷体" w:cs="楷体" w:hint="eastAsia"/>
        </w:rPr>
        <w:t xml:space="preserve"> 3</w:t>
      </w:r>
      <w:r>
        <w:rPr>
          <w:rFonts w:ascii="楷体" w:eastAsia="楷体" w:hAnsi="楷体" w:cs="楷体" w:hint="eastAsia"/>
        </w:rPr>
        <w:t>、所有荣誉奖项等级，均以证书印章单位等级进行认定，例：成都学院（成都大学）奖项为校级，我校所有二级单位奖项均为院级；</w:t>
      </w:r>
      <w:r>
        <w:rPr>
          <w:rFonts w:ascii="楷体" w:eastAsia="楷体" w:hAnsi="楷体" w:cs="楷体" w:hint="eastAsia"/>
        </w:rPr>
        <w:t>网络知识竞赛需提供该竞赛网页来源及证书；个人（竞赛）获得的奖状都按负责人计分；</w:t>
      </w:r>
      <w:r>
        <w:rPr>
          <w:rFonts w:ascii="楷体" w:eastAsia="楷体" w:hAnsi="楷体" w:cs="楷体" w:hint="eastAsia"/>
        </w:rPr>
        <w:t xml:space="preserve"> 4</w:t>
      </w:r>
      <w:r>
        <w:rPr>
          <w:rFonts w:ascii="楷体" w:eastAsia="楷体" w:hAnsi="楷体" w:cs="楷体" w:hint="eastAsia"/>
        </w:rPr>
        <w:t>、学年平均成绩不含学校公共任选课成绩</w:t>
      </w:r>
      <w:r>
        <w:rPr>
          <w:rFonts w:ascii="楷体" w:eastAsia="楷体" w:hAnsi="楷体" w:cs="楷体" w:hint="eastAsia"/>
        </w:rPr>
        <w:t>（由学习委员提供</w:t>
      </w:r>
      <w:r>
        <w:rPr>
          <w:rFonts w:ascii="楷体" w:eastAsia="楷体" w:hAnsi="楷体" w:cs="楷体" w:hint="eastAsia"/>
        </w:rPr>
        <w:t>)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 xml:space="preserve"> 5</w:t>
      </w:r>
      <w:r>
        <w:rPr>
          <w:rFonts w:ascii="楷体" w:eastAsia="楷体" w:hAnsi="楷体" w:cs="楷体" w:hint="eastAsia"/>
        </w:rPr>
        <w:t>、所加的每一项分，都需要用铅笔在后面注明原因，也需提供证明材料（各种证书复印件）附在综测表后面；</w:t>
      </w:r>
      <w:r>
        <w:rPr>
          <w:rFonts w:ascii="楷体" w:eastAsia="楷体" w:hAnsi="楷体" w:cs="楷体" w:hint="eastAsia"/>
        </w:rPr>
        <w:t xml:space="preserve"> 6</w:t>
      </w:r>
      <w:r>
        <w:rPr>
          <w:rFonts w:ascii="楷体" w:eastAsia="楷体" w:hAnsi="楷体" w:cs="楷体" w:hint="eastAsia"/>
        </w:rPr>
        <w:t>、立项方面的分只能加一次，不能同时加负责人和参与者，同一个立项参加了两个等级评选以最高等级计算；各类竞赛也是以最高等级计算不重复加分；</w:t>
      </w:r>
      <w:r>
        <w:rPr>
          <w:rFonts w:ascii="楷体" w:eastAsia="楷体" w:hAnsi="楷体" w:cs="楷体" w:hint="eastAsia"/>
        </w:rPr>
        <w:t xml:space="preserve"> 7</w:t>
      </w:r>
      <w:r>
        <w:rPr>
          <w:rFonts w:ascii="楷体" w:eastAsia="楷体" w:hAnsi="楷体" w:cs="楷体" w:hint="eastAsia"/>
        </w:rPr>
        <w:t>、出勤率由评议小组协商（但不可一个班都是</w:t>
      </w:r>
      <w:r>
        <w:rPr>
          <w:rFonts w:ascii="楷体" w:eastAsia="楷体" w:hAnsi="楷体" w:cs="楷体" w:hint="eastAsia"/>
        </w:rPr>
        <w:t>100%</w:t>
      </w:r>
      <w:r>
        <w:rPr>
          <w:rFonts w:ascii="楷体" w:eastAsia="楷体" w:hAnsi="楷体" w:cs="楷体" w:hint="eastAsia"/>
        </w:rPr>
        <w:t>出勤率，要实事求是、客观公正）；</w:t>
      </w:r>
      <w:r>
        <w:rPr>
          <w:rFonts w:ascii="楷体" w:eastAsia="楷体" w:hAnsi="楷体" w:cs="楷体" w:hint="eastAsia"/>
        </w:rPr>
        <w:t>8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</w:rPr>
        <w:t>本规定依据《成都大学</w:t>
      </w:r>
      <w:r>
        <w:rPr>
          <w:rFonts w:ascii="楷体" w:eastAsia="楷体" w:hAnsi="楷体" w:cs="楷体" w:hint="eastAsia"/>
        </w:rPr>
        <w:t>学生手册》制定，解释</w:t>
      </w:r>
      <w:r>
        <w:rPr>
          <w:rFonts w:ascii="楷体" w:eastAsia="楷体" w:hAnsi="楷体" w:cs="楷体" w:hint="eastAsia"/>
        </w:rPr>
        <w:t>权归学院学工办。</w:t>
      </w:r>
      <w:bookmarkStart w:id="0" w:name="_GoBack"/>
      <w:bookmarkEnd w:id="0"/>
    </w:p>
    <w:sectPr w:rsidR="000E0C6F" w:rsidSect="000E0C6F">
      <w:pgSz w:w="13606" w:h="17858"/>
      <w:pgMar w:top="1134" w:right="1127" w:bottom="1134" w:left="1134" w:header="851" w:footer="992" w:gutter="0"/>
      <w:cols w:space="0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76" w:rsidRDefault="00741C76" w:rsidP="00A6625E">
      <w:pPr>
        <w:ind w:left="420" w:right="420"/>
      </w:pPr>
      <w:r>
        <w:separator/>
      </w:r>
    </w:p>
  </w:endnote>
  <w:endnote w:type="continuationSeparator" w:id="1">
    <w:p w:rsidR="00741C76" w:rsidRDefault="00741C76" w:rsidP="00A6625E">
      <w:pPr>
        <w:ind w:left="420" w:righ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76" w:rsidRDefault="00741C76" w:rsidP="00A6625E">
      <w:pPr>
        <w:ind w:left="420" w:right="420"/>
      </w:pPr>
      <w:r>
        <w:separator/>
      </w:r>
    </w:p>
  </w:footnote>
  <w:footnote w:type="continuationSeparator" w:id="1">
    <w:p w:rsidR="00741C76" w:rsidRDefault="00741C76" w:rsidP="00A6625E">
      <w:pPr>
        <w:ind w:left="420" w:right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420"/>
  <w:doNotHyphenateCaps/>
  <w:drawingGridVerticalSpacing w:val="16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B47"/>
    <w:rsid w:val="000007FA"/>
    <w:rsid w:val="000125CB"/>
    <w:rsid w:val="00013E5B"/>
    <w:rsid w:val="00020B55"/>
    <w:rsid w:val="00021B2D"/>
    <w:rsid w:val="00025625"/>
    <w:rsid w:val="000403ED"/>
    <w:rsid w:val="0004157A"/>
    <w:rsid w:val="00055429"/>
    <w:rsid w:val="00057D46"/>
    <w:rsid w:val="00061A29"/>
    <w:rsid w:val="000738E4"/>
    <w:rsid w:val="000752C5"/>
    <w:rsid w:val="00083024"/>
    <w:rsid w:val="000870F3"/>
    <w:rsid w:val="00091E4A"/>
    <w:rsid w:val="00097085"/>
    <w:rsid w:val="000B0F6C"/>
    <w:rsid w:val="000C6AA7"/>
    <w:rsid w:val="000E0C6F"/>
    <w:rsid w:val="00104E25"/>
    <w:rsid w:val="001151DB"/>
    <w:rsid w:val="0011713A"/>
    <w:rsid w:val="00153D76"/>
    <w:rsid w:val="00154C01"/>
    <w:rsid w:val="001611F0"/>
    <w:rsid w:val="0016505E"/>
    <w:rsid w:val="00175A77"/>
    <w:rsid w:val="001A4E53"/>
    <w:rsid w:val="001E4800"/>
    <w:rsid w:val="001F36DE"/>
    <w:rsid w:val="001F436D"/>
    <w:rsid w:val="0020114A"/>
    <w:rsid w:val="00203429"/>
    <w:rsid w:val="00206685"/>
    <w:rsid w:val="002116F5"/>
    <w:rsid w:val="00216E7B"/>
    <w:rsid w:val="002203F3"/>
    <w:rsid w:val="00244389"/>
    <w:rsid w:val="00251B4E"/>
    <w:rsid w:val="00256C3A"/>
    <w:rsid w:val="00274933"/>
    <w:rsid w:val="002774AD"/>
    <w:rsid w:val="002861FC"/>
    <w:rsid w:val="002862D2"/>
    <w:rsid w:val="00290A34"/>
    <w:rsid w:val="0029335D"/>
    <w:rsid w:val="002A07D1"/>
    <w:rsid w:val="002A0A9D"/>
    <w:rsid w:val="002B6276"/>
    <w:rsid w:val="002C2B12"/>
    <w:rsid w:val="002C5431"/>
    <w:rsid w:val="002C731C"/>
    <w:rsid w:val="002D06F9"/>
    <w:rsid w:val="002E10CE"/>
    <w:rsid w:val="002F6201"/>
    <w:rsid w:val="002F6ACD"/>
    <w:rsid w:val="0030353A"/>
    <w:rsid w:val="00307BCF"/>
    <w:rsid w:val="00310828"/>
    <w:rsid w:val="0032794D"/>
    <w:rsid w:val="0033735D"/>
    <w:rsid w:val="00340767"/>
    <w:rsid w:val="00344317"/>
    <w:rsid w:val="003659F6"/>
    <w:rsid w:val="00383123"/>
    <w:rsid w:val="003A4468"/>
    <w:rsid w:val="003B42B0"/>
    <w:rsid w:val="003E3513"/>
    <w:rsid w:val="003F3D4E"/>
    <w:rsid w:val="003F4D92"/>
    <w:rsid w:val="00405B1A"/>
    <w:rsid w:val="00422F1F"/>
    <w:rsid w:val="004445CF"/>
    <w:rsid w:val="00447851"/>
    <w:rsid w:val="004A02C9"/>
    <w:rsid w:val="004B037B"/>
    <w:rsid w:val="004B3E4D"/>
    <w:rsid w:val="004C27EF"/>
    <w:rsid w:val="004E1007"/>
    <w:rsid w:val="00501FDD"/>
    <w:rsid w:val="00517051"/>
    <w:rsid w:val="00523F36"/>
    <w:rsid w:val="0052631D"/>
    <w:rsid w:val="00531E45"/>
    <w:rsid w:val="005A7058"/>
    <w:rsid w:val="005C094F"/>
    <w:rsid w:val="005E47CA"/>
    <w:rsid w:val="005E73DA"/>
    <w:rsid w:val="005F7374"/>
    <w:rsid w:val="00600C96"/>
    <w:rsid w:val="006175B4"/>
    <w:rsid w:val="00623215"/>
    <w:rsid w:val="00624095"/>
    <w:rsid w:val="006241B9"/>
    <w:rsid w:val="006311B4"/>
    <w:rsid w:val="00634202"/>
    <w:rsid w:val="00636606"/>
    <w:rsid w:val="00637505"/>
    <w:rsid w:val="006532E3"/>
    <w:rsid w:val="0066711A"/>
    <w:rsid w:val="00672FB5"/>
    <w:rsid w:val="00677BBB"/>
    <w:rsid w:val="006903CF"/>
    <w:rsid w:val="00693AC0"/>
    <w:rsid w:val="006A6E87"/>
    <w:rsid w:val="006C0B47"/>
    <w:rsid w:val="006C792B"/>
    <w:rsid w:val="006F511A"/>
    <w:rsid w:val="006F7228"/>
    <w:rsid w:val="007205BC"/>
    <w:rsid w:val="00736753"/>
    <w:rsid w:val="00737AF5"/>
    <w:rsid w:val="00741C76"/>
    <w:rsid w:val="0074234A"/>
    <w:rsid w:val="00746687"/>
    <w:rsid w:val="00773FDC"/>
    <w:rsid w:val="00774139"/>
    <w:rsid w:val="00774807"/>
    <w:rsid w:val="00780183"/>
    <w:rsid w:val="007A3EEF"/>
    <w:rsid w:val="007B17C0"/>
    <w:rsid w:val="007B4265"/>
    <w:rsid w:val="007C558B"/>
    <w:rsid w:val="007C678B"/>
    <w:rsid w:val="007D3242"/>
    <w:rsid w:val="007D7ABA"/>
    <w:rsid w:val="007E4C43"/>
    <w:rsid w:val="007E4DE0"/>
    <w:rsid w:val="007E5040"/>
    <w:rsid w:val="007E78A7"/>
    <w:rsid w:val="007F4C0D"/>
    <w:rsid w:val="0082240E"/>
    <w:rsid w:val="00830F04"/>
    <w:rsid w:val="00831B5F"/>
    <w:rsid w:val="008406FB"/>
    <w:rsid w:val="00862B41"/>
    <w:rsid w:val="00870CAD"/>
    <w:rsid w:val="008B2EFC"/>
    <w:rsid w:val="008B7955"/>
    <w:rsid w:val="008C2E1C"/>
    <w:rsid w:val="008E32CE"/>
    <w:rsid w:val="009000C8"/>
    <w:rsid w:val="00916209"/>
    <w:rsid w:val="00917130"/>
    <w:rsid w:val="00927813"/>
    <w:rsid w:val="00934BF7"/>
    <w:rsid w:val="009367FD"/>
    <w:rsid w:val="0094502F"/>
    <w:rsid w:val="00952A3C"/>
    <w:rsid w:val="00956899"/>
    <w:rsid w:val="00957000"/>
    <w:rsid w:val="009836CA"/>
    <w:rsid w:val="009B4166"/>
    <w:rsid w:val="009B5274"/>
    <w:rsid w:val="009B58D8"/>
    <w:rsid w:val="009B5BE5"/>
    <w:rsid w:val="009C1313"/>
    <w:rsid w:val="009F27BB"/>
    <w:rsid w:val="009F456C"/>
    <w:rsid w:val="00A01B99"/>
    <w:rsid w:val="00A3201C"/>
    <w:rsid w:val="00A4265D"/>
    <w:rsid w:val="00A45062"/>
    <w:rsid w:val="00A50B1C"/>
    <w:rsid w:val="00A57475"/>
    <w:rsid w:val="00A6181B"/>
    <w:rsid w:val="00A61950"/>
    <w:rsid w:val="00A6625E"/>
    <w:rsid w:val="00A662E9"/>
    <w:rsid w:val="00A8019C"/>
    <w:rsid w:val="00A96124"/>
    <w:rsid w:val="00AA7184"/>
    <w:rsid w:val="00AA7F6E"/>
    <w:rsid w:val="00AC0F3E"/>
    <w:rsid w:val="00AE0FC1"/>
    <w:rsid w:val="00AE1FEA"/>
    <w:rsid w:val="00AE33AF"/>
    <w:rsid w:val="00AF0648"/>
    <w:rsid w:val="00AF1E82"/>
    <w:rsid w:val="00B13A75"/>
    <w:rsid w:val="00B15C85"/>
    <w:rsid w:val="00B2672A"/>
    <w:rsid w:val="00B50380"/>
    <w:rsid w:val="00B75896"/>
    <w:rsid w:val="00B758E8"/>
    <w:rsid w:val="00B8130D"/>
    <w:rsid w:val="00B91077"/>
    <w:rsid w:val="00BA1BC6"/>
    <w:rsid w:val="00BB4BD9"/>
    <w:rsid w:val="00BC0526"/>
    <w:rsid w:val="00BC3606"/>
    <w:rsid w:val="00BD4E15"/>
    <w:rsid w:val="00BE7753"/>
    <w:rsid w:val="00C143A1"/>
    <w:rsid w:val="00C20317"/>
    <w:rsid w:val="00C21B64"/>
    <w:rsid w:val="00C26FC6"/>
    <w:rsid w:val="00C35343"/>
    <w:rsid w:val="00C42718"/>
    <w:rsid w:val="00CA1143"/>
    <w:rsid w:val="00CA70D1"/>
    <w:rsid w:val="00CB541D"/>
    <w:rsid w:val="00CB7C8D"/>
    <w:rsid w:val="00CD094C"/>
    <w:rsid w:val="00CD45EF"/>
    <w:rsid w:val="00CF2933"/>
    <w:rsid w:val="00CF7952"/>
    <w:rsid w:val="00D0208E"/>
    <w:rsid w:val="00D06332"/>
    <w:rsid w:val="00D10E45"/>
    <w:rsid w:val="00D141C7"/>
    <w:rsid w:val="00D91A6B"/>
    <w:rsid w:val="00D97655"/>
    <w:rsid w:val="00DA22A1"/>
    <w:rsid w:val="00DC45A0"/>
    <w:rsid w:val="00DC5AA7"/>
    <w:rsid w:val="00DC7B9D"/>
    <w:rsid w:val="00DE5278"/>
    <w:rsid w:val="00DE5956"/>
    <w:rsid w:val="00E16360"/>
    <w:rsid w:val="00E22CBD"/>
    <w:rsid w:val="00E330CA"/>
    <w:rsid w:val="00E52513"/>
    <w:rsid w:val="00E64D48"/>
    <w:rsid w:val="00E70AB3"/>
    <w:rsid w:val="00E71B22"/>
    <w:rsid w:val="00E74F1B"/>
    <w:rsid w:val="00E86022"/>
    <w:rsid w:val="00E91F94"/>
    <w:rsid w:val="00ED6F62"/>
    <w:rsid w:val="00ED7329"/>
    <w:rsid w:val="00ED7495"/>
    <w:rsid w:val="00EE6679"/>
    <w:rsid w:val="00EF774F"/>
    <w:rsid w:val="00F21095"/>
    <w:rsid w:val="00F278F4"/>
    <w:rsid w:val="00F322CF"/>
    <w:rsid w:val="00F51FC3"/>
    <w:rsid w:val="00F62C78"/>
    <w:rsid w:val="00F67206"/>
    <w:rsid w:val="00F71D1A"/>
    <w:rsid w:val="00F762CC"/>
    <w:rsid w:val="00F858D5"/>
    <w:rsid w:val="00F96E84"/>
    <w:rsid w:val="00FA1A90"/>
    <w:rsid w:val="00FD16AB"/>
    <w:rsid w:val="00FD2465"/>
    <w:rsid w:val="00FF096B"/>
    <w:rsid w:val="024F3CE7"/>
    <w:rsid w:val="111B79AB"/>
    <w:rsid w:val="17DC063A"/>
    <w:rsid w:val="1AB61F0B"/>
    <w:rsid w:val="1BCF3A58"/>
    <w:rsid w:val="1D257DE3"/>
    <w:rsid w:val="26D0740B"/>
    <w:rsid w:val="28EE42AD"/>
    <w:rsid w:val="29C26758"/>
    <w:rsid w:val="2B1C3C67"/>
    <w:rsid w:val="2F7747E5"/>
    <w:rsid w:val="368473AA"/>
    <w:rsid w:val="45D518AF"/>
    <w:rsid w:val="4AFD5049"/>
    <w:rsid w:val="4E445C90"/>
    <w:rsid w:val="567F2BAE"/>
    <w:rsid w:val="5A0C0046"/>
    <w:rsid w:val="5BB93BC4"/>
    <w:rsid w:val="630E6349"/>
    <w:rsid w:val="677048B3"/>
    <w:rsid w:val="6E3854E3"/>
    <w:rsid w:val="6FBB7500"/>
    <w:rsid w:val="742F2D03"/>
    <w:rsid w:val="74D551BD"/>
    <w:rsid w:val="7E72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F"/>
    <w:pPr>
      <w:widowControl w:val="0"/>
      <w:jc w:val="both"/>
    </w:pPr>
    <w:rPr>
      <w:rFonts w:ascii="Cambria" w:hAnsi="Cambria" w:cs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0E0C6F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0E0C6F"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sid w:val="000E0C6F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E0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E0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qFormat/>
    <w:rsid w:val="000E0C6F"/>
    <w:rPr>
      <w:sz w:val="21"/>
      <w:szCs w:val="21"/>
    </w:rPr>
  </w:style>
  <w:style w:type="table" w:styleId="a9">
    <w:name w:val="Table Grid"/>
    <w:basedOn w:val="a1"/>
    <w:uiPriority w:val="99"/>
    <w:qFormat/>
    <w:rsid w:val="000E0C6F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0E0C6F"/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0E0C6F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E0C6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0E0C6F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0E0C6F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0E0C6F"/>
    <w:rPr>
      <w:rFonts w:ascii="Cambria" w:hAnsi="Cambria" w:cs="Cambri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>成都大学医护学院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成都大学医护学院学生综合素质测评表</dc:title>
  <dc:creator>汤磊</dc:creator>
  <cp:lastModifiedBy>admin</cp:lastModifiedBy>
  <cp:revision>132</cp:revision>
  <cp:lastPrinted>2016-06-23T01:31:00Z</cp:lastPrinted>
  <dcterms:created xsi:type="dcterms:W3CDTF">2015-01-03T12:56:00Z</dcterms:created>
  <dcterms:modified xsi:type="dcterms:W3CDTF">2019-09-10T01:48:00Z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