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asciiTheme="minorEastAsia" w:hAnsiTheme="minorEastAsia"/>
          <w:sz w:val="28"/>
          <w:szCs w:val="28"/>
          <w:lang w:val="en-US" w:eastAsia="zh-CN"/>
        </w:rPr>
      </w:pPr>
      <w:r>
        <w:rPr>
          <w:rFonts w:hint="eastAsia" w:asciiTheme="minorEastAsia" w:hAnsiTheme="minorEastAsia"/>
          <w:sz w:val="28"/>
          <w:szCs w:val="28"/>
        </w:rPr>
        <w:t>附件</w:t>
      </w:r>
      <w:r>
        <w:rPr>
          <w:rFonts w:hint="eastAsia" w:asciiTheme="minorEastAsia" w:hAnsiTheme="minorEastAsia"/>
          <w:sz w:val="28"/>
          <w:szCs w:val="28"/>
          <w:lang w:val="en-US" w:eastAsia="zh-CN"/>
        </w:rPr>
        <w:t>1</w:t>
      </w:r>
    </w:p>
    <w:p>
      <w:pPr>
        <w:jc w:val="center"/>
        <w:rPr>
          <w:rStyle w:val="8"/>
          <w:rFonts w:hint="eastAsia" w:ascii="方正黑体简体" w:eastAsia="方正黑体简体"/>
        </w:rPr>
      </w:pPr>
      <w:r>
        <w:rPr>
          <w:rStyle w:val="8"/>
          <w:rFonts w:hint="eastAsia" w:ascii="方正黑体简体" w:eastAsia="方正黑体简体"/>
          <w:sz w:val="28"/>
          <w:szCs w:val="28"/>
        </w:rPr>
        <w:t>法定代表人授权书</w:t>
      </w:r>
    </w:p>
    <w:p>
      <w:pPr>
        <w:spacing w:line="460" w:lineRule="exact"/>
        <w:ind w:left="281" w:leftChars="134" w:firstLine="240" w:firstLineChars="100"/>
        <w:rPr>
          <w:rFonts w:ascii="宋体" w:hAnsi="宋体"/>
          <w:sz w:val="24"/>
        </w:rPr>
      </w:pPr>
      <w:r>
        <w:rPr>
          <w:rFonts w:hint="eastAsia" w:ascii="宋体" w:hAnsi="宋体"/>
          <w:sz w:val="24"/>
        </w:rPr>
        <w:t xml:space="preserve">  本授权委托书声明：我 （法定代表人姓名） 系（投标人名称）的法定代表人，现代表公司授权下面签字的（被授权人姓名）为我公司合法代理人，代表本公司参加采购项目的比选活动。代理人在本次采购中所签署的文件和处理的有关事物，我公司均予承认，由此产生的民事法律后果均由本单位承担。</w:t>
      </w:r>
    </w:p>
    <w:p>
      <w:pPr>
        <w:spacing w:line="700" w:lineRule="exact"/>
        <w:ind w:firstLine="570"/>
        <w:rPr>
          <w:rFonts w:ascii="宋体" w:hAnsi="宋体"/>
          <w:sz w:val="24"/>
        </w:rPr>
      </w:pPr>
      <w:r>
        <w:rPr>
          <w:rFonts w:hint="eastAsia" w:ascii="宋体" w:hAnsi="宋体"/>
          <w:sz w:val="24"/>
        </w:rPr>
        <w:t>本授权书于年月日签字盖章生效，特此声明。</w:t>
      </w:r>
    </w:p>
    <w:p>
      <w:pPr>
        <w:spacing w:line="700" w:lineRule="exact"/>
        <w:ind w:firstLine="570"/>
        <w:rPr>
          <w:rFonts w:ascii="宋体" w:hAnsi="宋体"/>
          <w:sz w:val="24"/>
        </w:rPr>
      </w:pPr>
    </w:p>
    <w:p>
      <w:pPr>
        <w:wordWrap w:val="0"/>
        <w:spacing w:line="580" w:lineRule="exact"/>
        <w:ind w:right="480"/>
        <w:rPr>
          <w:rFonts w:ascii="宋体" w:hAnsi="宋体"/>
          <w:sz w:val="24"/>
          <w:u w:val="single"/>
        </w:rPr>
      </w:pPr>
      <w:r>
        <w:rPr>
          <w:rFonts w:hint="eastAsia" w:ascii="宋体" w:hAnsi="宋体"/>
          <w:sz w:val="24"/>
        </w:rPr>
        <w:t xml:space="preserve">                                  比选申请人：</w:t>
      </w:r>
      <w:r>
        <w:rPr>
          <w:rFonts w:hint="eastAsia" w:ascii="宋体" w:hAnsi="宋体"/>
          <w:sz w:val="24"/>
          <w:u w:val="single"/>
        </w:rPr>
        <w:t xml:space="preserve">    （公章）     </w:t>
      </w:r>
    </w:p>
    <w:p>
      <w:pPr>
        <w:wordWrap w:val="0"/>
        <w:spacing w:line="580" w:lineRule="exact"/>
        <w:ind w:left="2467" w:right="480" w:hanging="2467" w:hangingChars="1028"/>
        <w:jc w:val="center"/>
        <w:rPr>
          <w:rFonts w:ascii="宋体" w:hAnsi="宋体"/>
          <w:sz w:val="24"/>
          <w:u w:val="single"/>
        </w:rPr>
      </w:pPr>
      <w:r>
        <w:rPr>
          <w:rFonts w:hint="eastAsia" w:ascii="宋体" w:hAnsi="宋体"/>
          <w:sz w:val="24"/>
        </w:rPr>
        <w:t xml:space="preserve">                            法定代表人或授权代理人：</w:t>
      </w:r>
      <w:r>
        <w:rPr>
          <w:rFonts w:hint="eastAsia" w:ascii="宋体" w:hAnsi="宋体"/>
          <w:sz w:val="24"/>
          <w:u w:val="single"/>
        </w:rPr>
        <w:t xml:space="preserve"> （签名）   </w:t>
      </w:r>
    </w:p>
    <w:p>
      <w:pPr>
        <w:wordWrap w:val="0"/>
        <w:spacing w:line="580" w:lineRule="exact"/>
        <w:ind w:right="480"/>
        <w:rPr>
          <w:rFonts w:ascii="宋体" w:hAnsi="宋体"/>
          <w:sz w:val="24"/>
        </w:rPr>
      </w:pPr>
      <w:r>
        <w:rPr>
          <w:rFonts w:hint="eastAsia" w:ascii="宋体" w:hAnsi="宋体"/>
          <w:sz w:val="24"/>
        </w:rPr>
        <w:t xml:space="preserve">                                    年    月    日 </w:t>
      </w:r>
    </w:p>
    <w:p>
      <w:pPr>
        <w:spacing w:line="580" w:lineRule="exact"/>
        <w:rPr>
          <w:rFonts w:ascii="宋体" w:hAnsi="宋体"/>
          <w:sz w:val="24"/>
        </w:rPr>
      </w:pPr>
      <w:r>
        <w:rPr>
          <w:rFonts w:hint="eastAsia" w:ascii="宋体" w:hAnsi="宋体"/>
          <w:sz w:val="24"/>
        </w:rPr>
        <w:t>附：法定代表人和被授权人身份证正反面复印件。</w:t>
      </w:r>
    </w:p>
    <w:p>
      <w:pPr>
        <w:rPr>
          <w:rFonts w:ascii="Calibri" w:hAnsi="Calibri"/>
        </w:rPr>
      </w:pPr>
    </w:p>
    <w:p>
      <w:pPr>
        <w:sectPr>
          <w:pgSz w:w="11906" w:h="16838"/>
          <w:pgMar w:top="1418" w:right="1985" w:bottom="1418" w:left="1701" w:header="851" w:footer="992" w:gutter="0"/>
          <w:cols w:space="425" w:num="1"/>
          <w:docGrid w:type="lines" w:linePitch="312" w:charSpace="0"/>
        </w:sectPr>
      </w:pPr>
      <w:r>
        <w:br w:type="page"/>
      </w:r>
    </w:p>
    <w:p>
      <w:pPr>
        <w:rPr>
          <w:rFonts w:asciiTheme="minorEastAsia" w:hAnsiTheme="minorEastAsia"/>
          <w:sz w:val="24"/>
        </w:rPr>
      </w:pPr>
      <w:r>
        <w:rPr>
          <w:rFonts w:hint="eastAsia" w:asciiTheme="minorEastAsia" w:hAnsiTheme="minorEastAsia"/>
          <w:sz w:val="24"/>
        </w:rPr>
        <w:t>附件</w:t>
      </w:r>
      <w:r>
        <w:rPr>
          <w:rFonts w:asciiTheme="minorEastAsia" w:hAnsiTheme="minorEastAsia"/>
          <w:sz w:val="24"/>
        </w:rPr>
        <w:t>2</w:t>
      </w:r>
      <w:r>
        <w:rPr>
          <w:rFonts w:hint="eastAsia" w:asciiTheme="minorEastAsia" w:hAnsiTheme="minorEastAsia"/>
          <w:sz w:val="24"/>
        </w:rPr>
        <w:t>：</w:t>
      </w:r>
    </w:p>
    <w:p>
      <w:pPr>
        <w:pStyle w:val="5"/>
        <w:spacing w:before="0" w:after="0" w:line="500" w:lineRule="exact"/>
        <w:rPr>
          <w:rFonts w:ascii="Calibri" w:hAnsi="Calibri"/>
          <w:b/>
          <w:sz w:val="30"/>
          <w:szCs w:val="30"/>
        </w:rPr>
      </w:pPr>
      <w:r>
        <w:rPr>
          <w:rFonts w:hint="eastAsia"/>
          <w:lang w:val="en-US" w:eastAsia="zh-CN"/>
        </w:rPr>
        <w:t>成都大学CtBP1在斑块型银屑病证候转换中的炎症调控机制与雷公藤甲素精准用药的基础研究项目仪器</w:t>
      </w:r>
      <w:r>
        <w:rPr>
          <w:rFonts w:hint="eastAsia" w:ascii="Calibri" w:hAnsi="Calibri"/>
          <w:b/>
          <w:sz w:val="30"/>
          <w:szCs w:val="30"/>
          <w:lang w:val="en-US" w:eastAsia="zh-CN"/>
        </w:rPr>
        <w:t>采购项目</w:t>
      </w:r>
      <w:r>
        <w:rPr>
          <w:rFonts w:hint="eastAsia" w:ascii="Calibri" w:hAnsi="Calibri"/>
          <w:b/>
          <w:sz w:val="30"/>
          <w:szCs w:val="30"/>
        </w:rPr>
        <w:t>报价表</w:t>
      </w:r>
    </w:p>
    <w:tbl>
      <w:tblPr>
        <w:tblStyle w:val="6"/>
        <w:tblW w:w="46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1065"/>
        <w:gridCol w:w="927"/>
        <w:gridCol w:w="927"/>
        <w:gridCol w:w="2729"/>
        <w:gridCol w:w="2270"/>
        <w:gridCol w:w="1559"/>
        <w:gridCol w:w="1308"/>
        <w:gridCol w:w="1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28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序号</w:t>
            </w:r>
          </w:p>
        </w:tc>
        <w:tc>
          <w:tcPr>
            <w:tcW w:w="39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产品名称</w:t>
            </w:r>
          </w:p>
        </w:tc>
        <w:tc>
          <w:tcPr>
            <w:tcW w:w="34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规格</w:t>
            </w:r>
          </w:p>
        </w:tc>
        <w:tc>
          <w:tcPr>
            <w:tcW w:w="34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数量</w:t>
            </w:r>
          </w:p>
        </w:tc>
        <w:tc>
          <w:tcPr>
            <w:tcW w:w="1022" w:type="pct"/>
            <w:tcBorders>
              <w:top w:val="single" w:color="auto" w:sz="4" w:space="0"/>
              <w:left w:val="single" w:color="auto" w:sz="4" w:space="0"/>
              <w:bottom w:val="single" w:color="auto" w:sz="4" w:space="0"/>
              <w:right w:val="single" w:color="auto" w:sz="4" w:space="0"/>
            </w:tcBorders>
            <w:vAlign w:val="center"/>
          </w:tcPr>
          <w:p>
            <w:pPr>
              <w:ind w:left="117"/>
              <w:jc w:val="center"/>
              <w:rPr>
                <w:rFonts w:ascii="宋体" w:hAnsi="宋体"/>
                <w:szCs w:val="21"/>
              </w:rPr>
            </w:pPr>
            <w:r>
              <w:rPr>
                <w:rFonts w:hint="eastAsia" w:ascii="宋体" w:hAnsi="宋体"/>
                <w:szCs w:val="21"/>
              </w:rPr>
              <w:t>比选文件要求的技术参数</w:t>
            </w:r>
          </w:p>
        </w:tc>
        <w:tc>
          <w:tcPr>
            <w:tcW w:w="85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投标产品技术参数</w:t>
            </w:r>
          </w:p>
        </w:tc>
        <w:tc>
          <w:tcPr>
            <w:tcW w:w="584"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响应情况</w:t>
            </w:r>
          </w:p>
        </w:tc>
        <w:tc>
          <w:tcPr>
            <w:tcW w:w="490"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单价（元）</w:t>
            </w:r>
          </w:p>
        </w:tc>
        <w:tc>
          <w:tcPr>
            <w:tcW w:w="6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85" w:type="pct"/>
            <w:tcBorders>
              <w:top w:val="single" w:color="auto" w:sz="4" w:space="0"/>
              <w:left w:val="single" w:color="auto" w:sz="4" w:space="0"/>
              <w:right w:val="single" w:color="auto" w:sz="4" w:space="0"/>
            </w:tcBorders>
          </w:tcPr>
          <w:p>
            <w:pPr>
              <w:widowControl/>
              <w:spacing w:before="100" w:beforeAutospacing="1" w:after="100" w:afterAutospacing="1" w:line="195" w:lineRule="atLeast"/>
              <w:jc w:val="left"/>
              <w:rPr>
                <w:rFonts w:ascii="宋体" w:hAnsi="宋体" w:cs="宋体"/>
                <w:kern w:val="0"/>
                <w:szCs w:val="21"/>
              </w:rPr>
            </w:pPr>
          </w:p>
        </w:tc>
        <w:tc>
          <w:tcPr>
            <w:tcW w:w="399" w:type="pct"/>
            <w:tcBorders>
              <w:top w:val="single" w:color="auto" w:sz="4" w:space="0"/>
              <w:left w:val="single" w:color="auto" w:sz="4" w:space="0"/>
              <w:right w:val="single" w:color="auto" w:sz="4" w:space="0"/>
            </w:tcBorders>
            <w:vAlign w:val="center"/>
          </w:tcPr>
          <w:p>
            <w:pPr>
              <w:widowControl/>
              <w:spacing w:before="100" w:beforeAutospacing="1" w:after="100" w:afterAutospacing="1" w:line="195" w:lineRule="atLeast"/>
              <w:jc w:val="left"/>
              <w:rPr>
                <w:rFonts w:ascii="宋体" w:hAnsi="宋体" w:cs="宋体"/>
                <w:kern w:val="0"/>
                <w:szCs w:val="21"/>
              </w:rPr>
            </w:pPr>
          </w:p>
        </w:tc>
        <w:tc>
          <w:tcPr>
            <w:tcW w:w="347" w:type="pct"/>
            <w:tcBorders>
              <w:top w:val="single" w:color="auto" w:sz="4" w:space="0"/>
              <w:left w:val="single" w:color="auto" w:sz="4" w:space="0"/>
              <w:right w:val="single" w:color="auto" w:sz="4" w:space="0"/>
            </w:tcBorders>
          </w:tcPr>
          <w:p>
            <w:pPr>
              <w:widowControl/>
              <w:spacing w:before="100" w:beforeAutospacing="1" w:after="100" w:afterAutospacing="1" w:line="195" w:lineRule="atLeast"/>
              <w:jc w:val="center"/>
              <w:rPr>
                <w:rFonts w:ascii="宋体" w:hAnsi="宋体" w:cs="宋体"/>
                <w:kern w:val="0"/>
                <w:szCs w:val="21"/>
              </w:rPr>
            </w:pPr>
          </w:p>
        </w:tc>
        <w:tc>
          <w:tcPr>
            <w:tcW w:w="347" w:type="pct"/>
            <w:tcBorders>
              <w:top w:val="single" w:color="auto" w:sz="4" w:space="0"/>
              <w:left w:val="single" w:color="auto" w:sz="4" w:space="0"/>
              <w:right w:val="single" w:color="auto" w:sz="4" w:space="0"/>
            </w:tcBorders>
            <w:vAlign w:val="center"/>
          </w:tcPr>
          <w:p>
            <w:pPr>
              <w:widowControl/>
              <w:spacing w:before="100" w:beforeAutospacing="1" w:after="100" w:afterAutospacing="1" w:line="195" w:lineRule="atLeast"/>
              <w:jc w:val="center"/>
              <w:rPr>
                <w:rFonts w:ascii="宋体" w:hAnsi="宋体" w:cs="宋体"/>
                <w:kern w:val="0"/>
                <w:szCs w:val="21"/>
              </w:rPr>
            </w:pPr>
          </w:p>
        </w:tc>
        <w:tc>
          <w:tcPr>
            <w:tcW w:w="1022"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95" w:lineRule="atLeast"/>
              <w:jc w:val="center"/>
              <w:rPr>
                <w:rFonts w:ascii="宋体" w:hAnsi="宋体" w:cs="宋体"/>
                <w:kern w:val="0"/>
                <w:szCs w:val="21"/>
              </w:rPr>
            </w:pPr>
          </w:p>
        </w:tc>
        <w:tc>
          <w:tcPr>
            <w:tcW w:w="850" w:type="pct"/>
            <w:tcBorders>
              <w:top w:val="single" w:color="auto" w:sz="4" w:space="0"/>
              <w:left w:val="single" w:color="auto" w:sz="4" w:space="0"/>
              <w:bottom w:val="single" w:color="auto" w:sz="4" w:space="0"/>
              <w:right w:val="single" w:color="auto" w:sz="4" w:space="0"/>
            </w:tcBorders>
            <w:vAlign w:val="center"/>
          </w:tcPr>
          <w:p>
            <w:pPr>
              <w:tabs>
                <w:tab w:val="left" w:pos="1980"/>
              </w:tabs>
              <w:spacing w:line="360" w:lineRule="auto"/>
              <w:rPr>
                <w:rFonts w:ascii="宋体" w:hAnsi="宋体"/>
                <w:szCs w:val="21"/>
              </w:rPr>
            </w:pPr>
          </w:p>
        </w:tc>
        <w:tc>
          <w:tcPr>
            <w:tcW w:w="584" w:type="pct"/>
            <w:tcBorders>
              <w:top w:val="single" w:color="auto" w:sz="4" w:space="0"/>
              <w:left w:val="single" w:color="auto" w:sz="4" w:space="0"/>
              <w:right w:val="single" w:color="auto" w:sz="4" w:space="0"/>
            </w:tcBorders>
          </w:tcPr>
          <w:p>
            <w:pPr>
              <w:jc w:val="center"/>
              <w:rPr>
                <w:rFonts w:ascii="宋体" w:hAnsi="宋体"/>
                <w:szCs w:val="21"/>
              </w:rPr>
            </w:pPr>
          </w:p>
        </w:tc>
        <w:tc>
          <w:tcPr>
            <w:tcW w:w="490" w:type="pct"/>
            <w:tcBorders>
              <w:top w:val="single" w:color="auto" w:sz="4" w:space="0"/>
              <w:left w:val="single" w:color="auto" w:sz="4" w:space="0"/>
              <w:right w:val="single" w:color="auto" w:sz="4" w:space="0"/>
            </w:tcBorders>
          </w:tcPr>
          <w:p>
            <w:pPr>
              <w:jc w:val="center"/>
              <w:rPr>
                <w:rFonts w:ascii="宋体" w:hAnsi="宋体"/>
                <w:szCs w:val="21"/>
              </w:rPr>
            </w:pPr>
          </w:p>
        </w:tc>
        <w:tc>
          <w:tcPr>
            <w:tcW w:w="676" w:type="pc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285" w:type="pct"/>
            <w:tcBorders>
              <w:top w:val="single" w:color="auto" w:sz="4" w:space="0"/>
              <w:left w:val="single" w:color="auto" w:sz="4" w:space="0"/>
              <w:right w:val="single" w:color="auto" w:sz="4" w:space="0"/>
            </w:tcBorders>
          </w:tcPr>
          <w:p>
            <w:pPr>
              <w:widowControl/>
              <w:spacing w:before="100" w:beforeAutospacing="1" w:after="100" w:afterAutospacing="1" w:line="195" w:lineRule="atLeast"/>
              <w:jc w:val="left"/>
              <w:rPr>
                <w:rFonts w:ascii="宋体" w:hAnsi="宋体" w:cs="宋体"/>
                <w:kern w:val="0"/>
                <w:szCs w:val="21"/>
              </w:rPr>
            </w:pPr>
          </w:p>
        </w:tc>
        <w:tc>
          <w:tcPr>
            <w:tcW w:w="399" w:type="pct"/>
            <w:tcBorders>
              <w:top w:val="single" w:color="auto" w:sz="4" w:space="0"/>
              <w:left w:val="single" w:color="auto" w:sz="4" w:space="0"/>
              <w:right w:val="single" w:color="auto" w:sz="4" w:space="0"/>
            </w:tcBorders>
            <w:vAlign w:val="center"/>
          </w:tcPr>
          <w:p>
            <w:pPr>
              <w:widowControl/>
              <w:spacing w:before="100" w:beforeAutospacing="1" w:after="100" w:afterAutospacing="1" w:line="195" w:lineRule="atLeast"/>
              <w:jc w:val="left"/>
              <w:rPr>
                <w:rFonts w:ascii="宋体" w:hAnsi="宋体" w:cs="宋体"/>
                <w:kern w:val="0"/>
                <w:szCs w:val="21"/>
              </w:rPr>
            </w:pPr>
          </w:p>
        </w:tc>
        <w:tc>
          <w:tcPr>
            <w:tcW w:w="347" w:type="pct"/>
            <w:tcBorders>
              <w:top w:val="single" w:color="auto" w:sz="4" w:space="0"/>
              <w:left w:val="single" w:color="auto" w:sz="4" w:space="0"/>
              <w:right w:val="single" w:color="auto" w:sz="4" w:space="0"/>
            </w:tcBorders>
          </w:tcPr>
          <w:p>
            <w:pPr>
              <w:widowControl/>
              <w:spacing w:before="100" w:beforeAutospacing="1" w:after="100" w:afterAutospacing="1" w:line="195" w:lineRule="atLeast"/>
              <w:jc w:val="center"/>
              <w:rPr>
                <w:rFonts w:ascii="宋体" w:hAnsi="宋体" w:cs="宋体"/>
                <w:kern w:val="0"/>
                <w:szCs w:val="21"/>
              </w:rPr>
            </w:pPr>
          </w:p>
        </w:tc>
        <w:tc>
          <w:tcPr>
            <w:tcW w:w="347" w:type="pct"/>
            <w:tcBorders>
              <w:top w:val="single" w:color="auto" w:sz="4" w:space="0"/>
              <w:left w:val="single" w:color="auto" w:sz="4" w:space="0"/>
              <w:right w:val="single" w:color="auto" w:sz="4" w:space="0"/>
            </w:tcBorders>
            <w:vAlign w:val="center"/>
          </w:tcPr>
          <w:p>
            <w:pPr>
              <w:widowControl/>
              <w:spacing w:before="100" w:beforeAutospacing="1" w:after="100" w:afterAutospacing="1" w:line="195" w:lineRule="atLeast"/>
              <w:jc w:val="center"/>
              <w:rPr>
                <w:rFonts w:ascii="宋体" w:hAnsi="宋体" w:cs="宋体"/>
                <w:kern w:val="0"/>
                <w:szCs w:val="21"/>
              </w:rPr>
            </w:pPr>
          </w:p>
        </w:tc>
        <w:tc>
          <w:tcPr>
            <w:tcW w:w="1022"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95" w:lineRule="atLeast"/>
              <w:jc w:val="center"/>
              <w:rPr>
                <w:rFonts w:ascii="宋体" w:hAnsi="宋体" w:cs="宋体"/>
                <w:kern w:val="0"/>
                <w:szCs w:val="21"/>
              </w:rPr>
            </w:pPr>
          </w:p>
        </w:tc>
        <w:tc>
          <w:tcPr>
            <w:tcW w:w="850" w:type="pct"/>
            <w:tcBorders>
              <w:top w:val="single" w:color="auto" w:sz="4" w:space="0"/>
              <w:left w:val="single" w:color="auto" w:sz="4" w:space="0"/>
              <w:bottom w:val="single" w:color="auto" w:sz="4" w:space="0"/>
              <w:right w:val="single" w:color="auto" w:sz="4" w:space="0"/>
            </w:tcBorders>
            <w:vAlign w:val="center"/>
          </w:tcPr>
          <w:p>
            <w:pPr>
              <w:tabs>
                <w:tab w:val="left" w:pos="1980"/>
              </w:tabs>
              <w:spacing w:line="360" w:lineRule="auto"/>
              <w:rPr>
                <w:rFonts w:ascii="宋体" w:hAnsi="宋体"/>
                <w:szCs w:val="21"/>
              </w:rPr>
            </w:pPr>
          </w:p>
        </w:tc>
        <w:tc>
          <w:tcPr>
            <w:tcW w:w="584" w:type="pct"/>
            <w:tcBorders>
              <w:top w:val="single" w:color="auto" w:sz="4" w:space="0"/>
              <w:left w:val="single" w:color="auto" w:sz="4" w:space="0"/>
              <w:right w:val="single" w:color="auto" w:sz="4" w:space="0"/>
            </w:tcBorders>
          </w:tcPr>
          <w:p>
            <w:pPr>
              <w:jc w:val="center"/>
              <w:rPr>
                <w:rFonts w:ascii="宋体" w:hAnsi="宋体"/>
                <w:szCs w:val="21"/>
              </w:rPr>
            </w:pPr>
          </w:p>
        </w:tc>
        <w:tc>
          <w:tcPr>
            <w:tcW w:w="490" w:type="pct"/>
            <w:tcBorders>
              <w:top w:val="single" w:color="auto" w:sz="4" w:space="0"/>
              <w:left w:val="single" w:color="auto" w:sz="4" w:space="0"/>
              <w:right w:val="single" w:color="auto" w:sz="4" w:space="0"/>
            </w:tcBorders>
          </w:tcPr>
          <w:p>
            <w:pPr>
              <w:jc w:val="center"/>
              <w:rPr>
                <w:rFonts w:ascii="宋体" w:hAnsi="宋体"/>
                <w:szCs w:val="21"/>
              </w:rPr>
            </w:pPr>
          </w:p>
        </w:tc>
        <w:tc>
          <w:tcPr>
            <w:tcW w:w="676" w:type="pc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285" w:type="pct"/>
            <w:tcBorders>
              <w:top w:val="single" w:color="auto" w:sz="4" w:space="0"/>
              <w:left w:val="single" w:color="auto" w:sz="4" w:space="0"/>
              <w:right w:val="single" w:color="auto" w:sz="4" w:space="0"/>
            </w:tcBorders>
          </w:tcPr>
          <w:p>
            <w:pPr>
              <w:widowControl/>
              <w:spacing w:before="100" w:beforeAutospacing="1" w:after="100" w:afterAutospacing="1" w:line="195" w:lineRule="atLeast"/>
              <w:jc w:val="left"/>
              <w:rPr>
                <w:rFonts w:ascii="宋体" w:hAnsi="宋体" w:cs="宋体"/>
                <w:kern w:val="0"/>
                <w:szCs w:val="21"/>
              </w:rPr>
            </w:pPr>
          </w:p>
        </w:tc>
        <w:tc>
          <w:tcPr>
            <w:tcW w:w="399" w:type="pct"/>
            <w:tcBorders>
              <w:top w:val="single" w:color="auto" w:sz="4" w:space="0"/>
              <w:left w:val="single" w:color="auto" w:sz="4" w:space="0"/>
              <w:right w:val="single" w:color="auto" w:sz="4" w:space="0"/>
            </w:tcBorders>
            <w:vAlign w:val="center"/>
          </w:tcPr>
          <w:p>
            <w:pPr>
              <w:widowControl/>
              <w:spacing w:before="100" w:beforeAutospacing="1" w:after="100" w:afterAutospacing="1" w:line="195" w:lineRule="atLeast"/>
              <w:jc w:val="left"/>
              <w:rPr>
                <w:rFonts w:ascii="宋体" w:hAnsi="宋体" w:cs="宋体"/>
                <w:kern w:val="0"/>
                <w:szCs w:val="21"/>
              </w:rPr>
            </w:pPr>
          </w:p>
        </w:tc>
        <w:tc>
          <w:tcPr>
            <w:tcW w:w="347" w:type="pct"/>
            <w:tcBorders>
              <w:top w:val="single" w:color="auto" w:sz="4" w:space="0"/>
              <w:left w:val="single" w:color="auto" w:sz="4" w:space="0"/>
              <w:right w:val="single" w:color="auto" w:sz="4" w:space="0"/>
            </w:tcBorders>
          </w:tcPr>
          <w:p>
            <w:pPr>
              <w:widowControl/>
              <w:spacing w:before="100" w:beforeAutospacing="1" w:after="100" w:afterAutospacing="1" w:line="195" w:lineRule="atLeast"/>
              <w:jc w:val="center"/>
              <w:rPr>
                <w:rFonts w:ascii="宋体" w:hAnsi="宋体" w:cs="宋体"/>
                <w:kern w:val="0"/>
                <w:szCs w:val="21"/>
              </w:rPr>
            </w:pPr>
          </w:p>
        </w:tc>
        <w:tc>
          <w:tcPr>
            <w:tcW w:w="347" w:type="pct"/>
            <w:tcBorders>
              <w:top w:val="single" w:color="auto" w:sz="4" w:space="0"/>
              <w:left w:val="single" w:color="auto" w:sz="4" w:space="0"/>
              <w:right w:val="single" w:color="auto" w:sz="4" w:space="0"/>
            </w:tcBorders>
            <w:vAlign w:val="center"/>
          </w:tcPr>
          <w:p>
            <w:pPr>
              <w:widowControl/>
              <w:spacing w:before="100" w:beforeAutospacing="1" w:after="100" w:afterAutospacing="1" w:line="195" w:lineRule="atLeast"/>
              <w:jc w:val="center"/>
              <w:rPr>
                <w:rFonts w:ascii="宋体" w:hAnsi="宋体" w:cs="宋体"/>
                <w:kern w:val="0"/>
                <w:szCs w:val="21"/>
              </w:rPr>
            </w:pPr>
          </w:p>
        </w:tc>
        <w:tc>
          <w:tcPr>
            <w:tcW w:w="1022" w:type="pc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195" w:lineRule="atLeast"/>
              <w:jc w:val="center"/>
              <w:rPr>
                <w:rFonts w:ascii="宋体" w:hAnsi="宋体" w:cs="宋体"/>
                <w:kern w:val="0"/>
                <w:szCs w:val="21"/>
              </w:rPr>
            </w:pPr>
          </w:p>
        </w:tc>
        <w:tc>
          <w:tcPr>
            <w:tcW w:w="850" w:type="pct"/>
            <w:tcBorders>
              <w:top w:val="single" w:color="auto" w:sz="4" w:space="0"/>
              <w:left w:val="single" w:color="auto" w:sz="4" w:space="0"/>
              <w:bottom w:val="single" w:color="auto" w:sz="4" w:space="0"/>
              <w:right w:val="single" w:color="auto" w:sz="4" w:space="0"/>
            </w:tcBorders>
            <w:vAlign w:val="center"/>
          </w:tcPr>
          <w:p>
            <w:pPr>
              <w:tabs>
                <w:tab w:val="left" w:pos="1980"/>
              </w:tabs>
              <w:spacing w:line="360" w:lineRule="auto"/>
              <w:rPr>
                <w:rFonts w:ascii="宋体" w:hAnsi="宋体"/>
                <w:szCs w:val="21"/>
              </w:rPr>
            </w:pPr>
          </w:p>
        </w:tc>
        <w:tc>
          <w:tcPr>
            <w:tcW w:w="584" w:type="pct"/>
            <w:tcBorders>
              <w:top w:val="single" w:color="auto" w:sz="4" w:space="0"/>
              <w:left w:val="single" w:color="auto" w:sz="4" w:space="0"/>
              <w:right w:val="single" w:color="auto" w:sz="4" w:space="0"/>
            </w:tcBorders>
          </w:tcPr>
          <w:p>
            <w:pPr>
              <w:jc w:val="center"/>
              <w:rPr>
                <w:rFonts w:ascii="宋体" w:hAnsi="宋体"/>
                <w:szCs w:val="21"/>
              </w:rPr>
            </w:pPr>
          </w:p>
        </w:tc>
        <w:tc>
          <w:tcPr>
            <w:tcW w:w="490" w:type="pct"/>
            <w:tcBorders>
              <w:top w:val="single" w:color="auto" w:sz="4" w:space="0"/>
              <w:left w:val="single" w:color="auto" w:sz="4" w:space="0"/>
              <w:right w:val="single" w:color="auto" w:sz="4" w:space="0"/>
            </w:tcBorders>
          </w:tcPr>
          <w:p>
            <w:pPr>
              <w:jc w:val="center"/>
              <w:rPr>
                <w:rFonts w:ascii="宋体" w:hAnsi="宋体"/>
                <w:szCs w:val="21"/>
              </w:rPr>
            </w:pPr>
          </w:p>
        </w:tc>
        <w:tc>
          <w:tcPr>
            <w:tcW w:w="676" w:type="pct"/>
            <w:tcBorders>
              <w:top w:val="single" w:color="auto" w:sz="4" w:space="0"/>
              <w:left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85" w:type="pct"/>
            <w:tcBorders>
              <w:top w:val="single" w:color="auto" w:sz="4" w:space="0"/>
              <w:left w:val="single" w:color="auto" w:sz="4" w:space="0"/>
              <w:bottom w:val="single" w:color="auto" w:sz="4" w:space="0"/>
              <w:right w:val="single" w:color="auto" w:sz="4" w:space="0"/>
            </w:tcBorders>
          </w:tcPr>
          <w:p>
            <w:pPr>
              <w:tabs>
                <w:tab w:val="left" w:pos="1980"/>
              </w:tabs>
              <w:spacing w:line="360" w:lineRule="auto"/>
              <w:jc w:val="center"/>
              <w:rPr>
                <w:rFonts w:ascii="宋体" w:hAnsi="宋体"/>
                <w:szCs w:val="21"/>
              </w:rPr>
            </w:pPr>
          </w:p>
        </w:tc>
        <w:tc>
          <w:tcPr>
            <w:tcW w:w="399" w:type="pct"/>
            <w:tcBorders>
              <w:top w:val="single" w:color="auto" w:sz="4" w:space="0"/>
              <w:left w:val="single" w:color="auto" w:sz="4" w:space="0"/>
              <w:bottom w:val="single" w:color="auto" w:sz="4" w:space="0"/>
              <w:right w:val="single" w:color="auto" w:sz="4" w:space="0"/>
            </w:tcBorders>
            <w:vAlign w:val="center"/>
          </w:tcPr>
          <w:p>
            <w:pPr>
              <w:tabs>
                <w:tab w:val="left" w:pos="1980"/>
              </w:tabs>
              <w:spacing w:line="360" w:lineRule="auto"/>
              <w:jc w:val="center"/>
              <w:rPr>
                <w:rFonts w:ascii="宋体" w:hAnsi="宋体"/>
                <w:szCs w:val="21"/>
              </w:rPr>
            </w:pPr>
            <w:r>
              <w:rPr>
                <w:rFonts w:hint="eastAsia" w:ascii="宋体" w:hAnsi="宋体"/>
                <w:szCs w:val="21"/>
              </w:rPr>
              <w:t>合计</w:t>
            </w:r>
          </w:p>
        </w:tc>
        <w:tc>
          <w:tcPr>
            <w:tcW w:w="347" w:type="pct"/>
            <w:tcBorders>
              <w:top w:val="single" w:color="auto" w:sz="4" w:space="0"/>
              <w:left w:val="single" w:color="auto" w:sz="4" w:space="0"/>
              <w:bottom w:val="single" w:color="auto" w:sz="4" w:space="0"/>
              <w:right w:val="single" w:color="auto" w:sz="4" w:space="0"/>
            </w:tcBorders>
          </w:tcPr>
          <w:p>
            <w:pPr>
              <w:tabs>
                <w:tab w:val="left" w:pos="1980"/>
              </w:tabs>
              <w:spacing w:line="360" w:lineRule="auto"/>
              <w:rPr>
                <w:rFonts w:ascii="宋体" w:hAnsi="宋体"/>
                <w:szCs w:val="21"/>
              </w:rPr>
            </w:pPr>
          </w:p>
        </w:tc>
        <w:tc>
          <w:tcPr>
            <w:tcW w:w="347" w:type="pct"/>
            <w:tcBorders>
              <w:top w:val="single" w:color="auto" w:sz="4" w:space="0"/>
              <w:left w:val="single" w:color="auto" w:sz="4" w:space="0"/>
              <w:bottom w:val="single" w:color="auto" w:sz="4" w:space="0"/>
              <w:right w:val="single" w:color="auto" w:sz="4" w:space="0"/>
            </w:tcBorders>
            <w:vAlign w:val="center"/>
          </w:tcPr>
          <w:p>
            <w:pPr>
              <w:tabs>
                <w:tab w:val="left" w:pos="1980"/>
              </w:tabs>
              <w:spacing w:line="360" w:lineRule="auto"/>
              <w:rPr>
                <w:rFonts w:ascii="宋体" w:hAnsi="宋体"/>
                <w:szCs w:val="21"/>
              </w:rPr>
            </w:pPr>
          </w:p>
        </w:tc>
        <w:tc>
          <w:tcPr>
            <w:tcW w:w="1022" w:type="pct"/>
            <w:tcBorders>
              <w:top w:val="single" w:color="auto" w:sz="4" w:space="0"/>
              <w:left w:val="single" w:color="auto" w:sz="4" w:space="0"/>
              <w:bottom w:val="single" w:color="auto" w:sz="4" w:space="0"/>
              <w:right w:val="single" w:color="auto" w:sz="4" w:space="0"/>
            </w:tcBorders>
            <w:vAlign w:val="center"/>
          </w:tcPr>
          <w:p>
            <w:pPr>
              <w:tabs>
                <w:tab w:val="left" w:pos="1980"/>
              </w:tabs>
              <w:spacing w:line="360" w:lineRule="auto"/>
              <w:rPr>
                <w:rFonts w:ascii="宋体" w:hAnsi="宋体"/>
                <w:szCs w:val="21"/>
              </w:rPr>
            </w:pPr>
          </w:p>
        </w:tc>
        <w:tc>
          <w:tcPr>
            <w:tcW w:w="850" w:type="pct"/>
            <w:tcBorders>
              <w:top w:val="single" w:color="auto" w:sz="4" w:space="0"/>
              <w:left w:val="single" w:color="auto" w:sz="4" w:space="0"/>
              <w:bottom w:val="single" w:color="auto" w:sz="4" w:space="0"/>
              <w:right w:val="single" w:color="auto" w:sz="4" w:space="0"/>
            </w:tcBorders>
            <w:vAlign w:val="center"/>
          </w:tcPr>
          <w:p>
            <w:pPr>
              <w:tabs>
                <w:tab w:val="left" w:pos="1980"/>
              </w:tabs>
              <w:spacing w:line="360" w:lineRule="auto"/>
              <w:rPr>
                <w:rFonts w:ascii="宋体" w:hAnsi="宋体"/>
                <w:szCs w:val="21"/>
              </w:rPr>
            </w:pPr>
          </w:p>
        </w:tc>
        <w:tc>
          <w:tcPr>
            <w:tcW w:w="584" w:type="pct"/>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490" w:type="pct"/>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p>
        </w:tc>
        <w:tc>
          <w:tcPr>
            <w:tcW w:w="67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ind w:firstLine="735" w:firstLineChars="350"/>
              <w:rPr>
                <w:rFonts w:ascii="宋体" w:hAnsi="宋体"/>
                <w:szCs w:val="21"/>
              </w:rPr>
            </w:pPr>
            <w:r>
              <w:rPr>
                <w:rFonts w:hint="eastAsia" w:ascii="宋体" w:hAnsi="宋体"/>
                <w:szCs w:val="21"/>
              </w:rPr>
              <w:t>合计金额（大写）：元</w:t>
            </w:r>
          </w:p>
        </w:tc>
      </w:tr>
    </w:tbl>
    <w:p>
      <w:pPr>
        <w:ind w:firstLine="420" w:firstLineChars="200"/>
        <w:rPr>
          <w:rFonts w:ascii="宋体" w:hAnsi="宋体"/>
          <w:bCs/>
          <w:szCs w:val="21"/>
        </w:rPr>
      </w:pPr>
      <w:r>
        <w:rPr>
          <w:rFonts w:hint="eastAsia" w:ascii="宋体" w:hAnsi="宋体"/>
          <w:bCs/>
          <w:szCs w:val="21"/>
        </w:rPr>
        <w:t>投标人按照比选项目技术要求的顺序对应填写（响应情况项应答“完全响应”或“全部响应”的视为已按顺序逐条对应响应）。</w:t>
      </w:r>
    </w:p>
    <w:p>
      <w:pPr>
        <w:ind w:firstLine="420" w:firstLineChars="200"/>
        <w:rPr>
          <w:rFonts w:ascii="宋体" w:hAnsi="宋体"/>
          <w:bCs/>
          <w:szCs w:val="21"/>
        </w:rPr>
      </w:pPr>
      <w:r>
        <w:rPr>
          <w:rFonts w:hint="eastAsia" w:ascii="宋体" w:hAnsi="宋体"/>
          <w:bCs/>
          <w:szCs w:val="21"/>
        </w:rPr>
        <w:t>投标人必须据实填写，不得虚假响应，否则将取消其投标或中标资格。</w:t>
      </w:r>
    </w:p>
    <w:p>
      <w:pPr>
        <w:spacing w:line="400" w:lineRule="exact"/>
        <w:ind w:firstLine="424" w:firstLineChars="202"/>
        <w:rPr>
          <w:rFonts w:ascii="宋体" w:hAnsi="宋体"/>
          <w:bCs/>
          <w:szCs w:val="21"/>
        </w:rPr>
      </w:pPr>
      <w:r>
        <w:rPr>
          <w:rFonts w:hint="eastAsia" w:ascii="宋体" w:hAnsi="宋体"/>
          <w:bCs/>
          <w:szCs w:val="21"/>
        </w:rPr>
        <w:t>声明：除本偏离表所列的偏离指标外，其他所有技术参数指标均完全响应比选的要求。</w:t>
      </w:r>
    </w:p>
    <w:p>
      <w:pPr>
        <w:spacing w:line="400" w:lineRule="exact"/>
        <w:rPr>
          <w:rFonts w:ascii="宋体" w:hAnsi="宋体"/>
          <w:szCs w:val="21"/>
        </w:rPr>
      </w:pPr>
    </w:p>
    <w:p>
      <w:pPr>
        <w:spacing w:line="400" w:lineRule="exact"/>
        <w:ind w:firstLine="4305" w:firstLineChars="2050"/>
        <w:rPr>
          <w:rFonts w:ascii="宋体" w:hAnsi="宋体"/>
          <w:szCs w:val="21"/>
        </w:rPr>
      </w:pPr>
      <w:r>
        <w:rPr>
          <w:rFonts w:hint="eastAsia" w:ascii="宋体" w:hAnsi="宋体"/>
          <w:szCs w:val="21"/>
        </w:rPr>
        <w:t>比选申请人全称：</w:t>
      </w:r>
      <w:r>
        <w:rPr>
          <w:rFonts w:hint="eastAsia" w:ascii="宋体" w:hAnsi="宋体"/>
          <w:szCs w:val="21"/>
          <w:u w:val="single"/>
        </w:rPr>
        <w:t xml:space="preserve">     （公章）         </w:t>
      </w:r>
    </w:p>
    <w:p>
      <w:pPr>
        <w:spacing w:line="400" w:lineRule="exact"/>
        <w:ind w:firstLine="4305" w:firstLineChars="2050"/>
        <w:rPr>
          <w:rFonts w:ascii="宋体" w:hAnsi="宋体"/>
          <w:szCs w:val="21"/>
          <w:u w:val="single"/>
        </w:rPr>
      </w:pPr>
      <w:r>
        <w:rPr>
          <w:rFonts w:hint="eastAsia" w:ascii="宋体" w:hAnsi="宋体"/>
          <w:szCs w:val="21"/>
        </w:rPr>
        <w:t>法定代表人或授权代理人：</w:t>
      </w:r>
      <w:r>
        <w:rPr>
          <w:rFonts w:hint="eastAsia" w:ascii="宋体" w:hAnsi="宋体"/>
          <w:szCs w:val="21"/>
          <w:u w:val="single"/>
        </w:rPr>
        <w:t xml:space="preserve">     （签名）         </w:t>
      </w:r>
    </w:p>
    <w:p>
      <w:pPr>
        <w:spacing w:line="580" w:lineRule="exact"/>
        <w:ind w:left="1260" w:hanging="1260" w:hangingChars="600"/>
        <w:rPr>
          <w:rFonts w:ascii="宋体" w:hAnsi="宋体"/>
          <w:szCs w:val="21"/>
        </w:rPr>
      </w:pPr>
      <w:r>
        <w:rPr>
          <w:rFonts w:hint="eastAsia" w:ascii="宋体" w:hAnsi="宋体"/>
          <w:szCs w:val="21"/>
        </w:rPr>
        <w:t xml:space="preserve">                                                                  年       月      日</w:t>
      </w:r>
    </w:p>
    <w:p>
      <w:pPr>
        <w:rPr>
          <w:rFonts w:ascii="Calibri" w:hAnsi="Calibri"/>
        </w:rPr>
      </w:pPr>
    </w:p>
    <w:p>
      <w:pPr>
        <w:spacing w:line="400" w:lineRule="exact"/>
        <w:rPr>
          <w:rFonts w:ascii="Calibri" w:hAnsi="Calibri"/>
          <w:sz w:val="24"/>
        </w:rPr>
        <w:sectPr>
          <w:pgSz w:w="16838" w:h="11906" w:orient="landscape"/>
          <w:pgMar w:top="1985" w:right="1418" w:bottom="1701" w:left="1418" w:header="851" w:footer="992" w:gutter="0"/>
          <w:cols w:space="425" w:num="1"/>
          <w:docGrid w:type="linesAndChars" w:linePitch="312" w:charSpace="0"/>
        </w:sectPr>
      </w:pPr>
    </w:p>
    <w:p>
      <w:pPr>
        <w:spacing w:line="400" w:lineRule="exact"/>
        <w:rPr>
          <w:rFonts w:asciiTheme="minorEastAsia" w:hAnsiTheme="minorEastAsia"/>
          <w:sz w:val="24"/>
        </w:rPr>
      </w:pPr>
      <w:r>
        <w:rPr>
          <w:rFonts w:asciiTheme="minorEastAsia" w:hAnsiTheme="minorEastAsia"/>
          <w:sz w:val="24"/>
        </w:rPr>
        <w:t>附件</w:t>
      </w:r>
      <w:r>
        <w:rPr>
          <w:rFonts w:hint="eastAsia" w:asciiTheme="minorEastAsia" w:hAnsiTheme="minorEastAsia"/>
          <w:sz w:val="24"/>
        </w:rPr>
        <w:t>3</w:t>
      </w:r>
    </w:p>
    <w:p>
      <w:pPr>
        <w:jc w:val="center"/>
        <w:rPr>
          <w:rFonts w:ascii="Calibri" w:hAnsi="Calibri"/>
          <w:b/>
          <w:sz w:val="30"/>
          <w:szCs w:val="30"/>
        </w:rPr>
      </w:pPr>
      <w:r>
        <w:rPr>
          <w:rFonts w:hint="eastAsia" w:ascii="Calibri" w:hAnsi="Calibri"/>
          <w:b/>
          <w:sz w:val="30"/>
          <w:szCs w:val="30"/>
        </w:rPr>
        <w:t>商务要求偏离表</w:t>
      </w:r>
    </w:p>
    <w:p>
      <w:pPr>
        <w:pStyle w:val="5"/>
        <w:spacing w:before="0" w:after="0" w:line="500" w:lineRule="exact"/>
        <w:jc w:val="both"/>
        <w:rPr>
          <w:rFonts w:hint="eastAsia" w:ascii="宋体" w:hAnsi="宋体" w:eastAsia="宋体" w:cs="Times New Roman"/>
          <w:b/>
          <w:bCs w:val="0"/>
          <w:kern w:val="2"/>
          <w:sz w:val="21"/>
          <w:szCs w:val="21"/>
          <w:lang w:val="en-US" w:eastAsia="zh-CN" w:bidi="ar-SA"/>
        </w:rPr>
      </w:pPr>
      <w:r>
        <w:rPr>
          <w:rFonts w:hint="eastAsia" w:ascii="宋体" w:hAnsi="宋体" w:eastAsia="宋体" w:cs="Times New Roman"/>
          <w:b/>
          <w:bCs w:val="0"/>
          <w:kern w:val="2"/>
          <w:sz w:val="21"/>
          <w:szCs w:val="21"/>
          <w:lang w:val="en-US" w:eastAsia="zh-CN" w:bidi="ar-SA"/>
        </w:rPr>
        <w:t>项目名称：</w:t>
      </w:r>
      <w:r>
        <w:rPr>
          <w:rFonts w:hint="eastAsia" w:ascii="宋体" w:hAnsi="宋体" w:eastAsia="宋体" w:cs="宋体"/>
          <w:b w:val="0"/>
          <w:bCs w:val="0"/>
          <w:kern w:val="0"/>
          <w:sz w:val="22"/>
          <w:szCs w:val="22"/>
          <w:lang w:val="en-US" w:eastAsia="zh-CN" w:bidi="ar-SA"/>
        </w:rPr>
        <w:t>成都大学CtBP1在斑块型银屑病证候转换中的炎症调控机制与雷公藤甲素精准用药的基础研究项目仪器采购项目</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3059"/>
        <w:gridCol w:w="2720"/>
        <w:gridCol w:w="1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19" w:hRule="exact"/>
          <w:jc w:val="center"/>
        </w:trPr>
        <w:tc>
          <w:tcPr>
            <w:tcW w:w="446" w:type="pct"/>
            <w:tcBorders>
              <w:top w:val="single" w:color="auto" w:sz="8" w:space="0"/>
              <w:left w:val="single" w:color="auto" w:sz="8"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序</w:t>
            </w:r>
          </w:p>
          <w:p>
            <w:pPr>
              <w:spacing w:line="400" w:lineRule="exact"/>
              <w:jc w:val="center"/>
              <w:rPr>
                <w:rFonts w:ascii="宋体" w:hAnsi="宋体"/>
                <w:szCs w:val="21"/>
              </w:rPr>
            </w:pPr>
            <w:r>
              <w:rPr>
                <w:rFonts w:hint="eastAsia" w:ascii="宋体" w:hAnsi="宋体"/>
                <w:szCs w:val="21"/>
              </w:rPr>
              <w:t>号</w:t>
            </w:r>
          </w:p>
        </w:tc>
        <w:tc>
          <w:tcPr>
            <w:tcW w:w="1795" w:type="pct"/>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比选文件要求的商务要求</w:t>
            </w:r>
          </w:p>
        </w:tc>
        <w:tc>
          <w:tcPr>
            <w:tcW w:w="1596" w:type="pct"/>
            <w:tcBorders>
              <w:top w:val="single" w:color="auto" w:sz="8" w:space="0"/>
              <w:left w:val="single" w:color="auto" w:sz="4" w:space="0"/>
              <w:bottom w:val="single" w:color="auto" w:sz="4" w:space="0"/>
              <w:right w:val="single" w:color="auto" w:sz="4" w:space="0"/>
            </w:tcBorders>
            <w:vAlign w:val="center"/>
          </w:tcPr>
          <w:p>
            <w:pPr>
              <w:spacing w:line="500" w:lineRule="exact"/>
              <w:jc w:val="center"/>
              <w:rPr>
                <w:rFonts w:ascii="宋体" w:hAnsi="宋体"/>
                <w:szCs w:val="21"/>
              </w:rPr>
            </w:pPr>
            <w:r>
              <w:rPr>
                <w:rFonts w:hint="eastAsia" w:ascii="宋体" w:hAnsi="宋体"/>
                <w:szCs w:val="21"/>
              </w:rPr>
              <w:t>投标人承诺的商务要求</w:t>
            </w:r>
          </w:p>
        </w:tc>
        <w:tc>
          <w:tcPr>
            <w:tcW w:w="1163" w:type="pct"/>
            <w:tcBorders>
              <w:top w:val="single" w:color="auto" w:sz="8" w:space="0"/>
              <w:left w:val="single" w:color="auto" w:sz="4" w:space="0"/>
              <w:bottom w:val="single" w:color="auto" w:sz="4" w:space="0"/>
              <w:right w:val="single" w:color="auto" w:sz="8" w:space="0"/>
            </w:tcBorders>
            <w:vAlign w:val="center"/>
          </w:tcPr>
          <w:p>
            <w:pPr>
              <w:spacing w:line="500" w:lineRule="exact"/>
              <w:jc w:val="center"/>
              <w:rPr>
                <w:rFonts w:ascii="宋体" w:hAnsi="宋体"/>
                <w:szCs w:val="21"/>
              </w:rPr>
            </w:pPr>
            <w:r>
              <w:rPr>
                <w:rFonts w:hint="eastAsia" w:ascii="宋体" w:hAnsi="宋体"/>
                <w:szCs w:val="21"/>
              </w:rPr>
              <w:t>响应情况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446" w:type="pct"/>
            <w:tcBorders>
              <w:top w:val="single" w:color="auto" w:sz="4" w:space="0"/>
              <w:left w:val="single" w:color="auto" w:sz="8" w:space="0"/>
              <w:bottom w:val="single" w:color="auto" w:sz="4" w:space="0"/>
              <w:right w:val="single" w:color="auto" w:sz="4" w:space="0"/>
            </w:tcBorders>
          </w:tcPr>
          <w:p>
            <w:pPr>
              <w:spacing w:line="500" w:lineRule="exact"/>
              <w:rPr>
                <w:rFonts w:ascii="宋体" w:hAnsi="宋体"/>
                <w:szCs w:val="21"/>
              </w:rPr>
            </w:pPr>
          </w:p>
        </w:tc>
        <w:tc>
          <w:tcPr>
            <w:tcW w:w="1795"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596"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163" w:type="pct"/>
            <w:tcBorders>
              <w:top w:val="single" w:color="auto" w:sz="4" w:space="0"/>
              <w:left w:val="single" w:color="auto" w:sz="4" w:space="0"/>
              <w:bottom w:val="single" w:color="auto" w:sz="4" w:space="0"/>
              <w:right w:val="single" w:color="auto" w:sz="8" w:space="0"/>
            </w:tcBorders>
          </w:tcPr>
          <w:p>
            <w:pPr>
              <w:spacing w:line="50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446" w:type="pct"/>
            <w:tcBorders>
              <w:top w:val="single" w:color="auto" w:sz="4" w:space="0"/>
              <w:left w:val="single" w:color="auto" w:sz="8" w:space="0"/>
              <w:bottom w:val="single" w:color="auto" w:sz="4" w:space="0"/>
              <w:right w:val="single" w:color="auto" w:sz="4" w:space="0"/>
            </w:tcBorders>
          </w:tcPr>
          <w:p>
            <w:pPr>
              <w:spacing w:line="500" w:lineRule="exact"/>
              <w:rPr>
                <w:rFonts w:ascii="宋体" w:hAnsi="宋体"/>
                <w:szCs w:val="21"/>
              </w:rPr>
            </w:pPr>
          </w:p>
        </w:tc>
        <w:tc>
          <w:tcPr>
            <w:tcW w:w="1795"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596"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163" w:type="pct"/>
            <w:tcBorders>
              <w:top w:val="single" w:color="auto" w:sz="4" w:space="0"/>
              <w:left w:val="single" w:color="auto" w:sz="4" w:space="0"/>
              <w:bottom w:val="single" w:color="auto" w:sz="4" w:space="0"/>
              <w:right w:val="single" w:color="auto" w:sz="8" w:space="0"/>
            </w:tcBorders>
          </w:tcPr>
          <w:p>
            <w:pPr>
              <w:spacing w:line="50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446" w:type="pct"/>
            <w:tcBorders>
              <w:top w:val="single" w:color="auto" w:sz="4" w:space="0"/>
              <w:left w:val="single" w:color="auto" w:sz="8" w:space="0"/>
              <w:bottom w:val="single" w:color="auto" w:sz="4" w:space="0"/>
              <w:right w:val="single" w:color="auto" w:sz="4" w:space="0"/>
            </w:tcBorders>
          </w:tcPr>
          <w:p>
            <w:pPr>
              <w:spacing w:line="500" w:lineRule="exact"/>
              <w:rPr>
                <w:rFonts w:ascii="宋体" w:hAnsi="宋体"/>
                <w:szCs w:val="21"/>
              </w:rPr>
            </w:pPr>
          </w:p>
        </w:tc>
        <w:tc>
          <w:tcPr>
            <w:tcW w:w="1795"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596"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163" w:type="pct"/>
            <w:tcBorders>
              <w:top w:val="single" w:color="auto" w:sz="4" w:space="0"/>
              <w:left w:val="single" w:color="auto" w:sz="4" w:space="0"/>
              <w:bottom w:val="single" w:color="auto" w:sz="4" w:space="0"/>
              <w:right w:val="single" w:color="auto" w:sz="8" w:space="0"/>
            </w:tcBorders>
          </w:tcPr>
          <w:p>
            <w:pPr>
              <w:spacing w:line="50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446" w:type="pct"/>
            <w:tcBorders>
              <w:top w:val="single" w:color="auto" w:sz="4" w:space="0"/>
              <w:left w:val="single" w:color="auto" w:sz="8" w:space="0"/>
              <w:bottom w:val="single" w:color="auto" w:sz="4" w:space="0"/>
              <w:right w:val="single" w:color="auto" w:sz="4" w:space="0"/>
            </w:tcBorders>
          </w:tcPr>
          <w:p>
            <w:pPr>
              <w:spacing w:line="500" w:lineRule="exact"/>
              <w:rPr>
                <w:rFonts w:ascii="宋体" w:hAnsi="宋体"/>
                <w:szCs w:val="21"/>
              </w:rPr>
            </w:pPr>
          </w:p>
        </w:tc>
        <w:tc>
          <w:tcPr>
            <w:tcW w:w="1795"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596"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163" w:type="pct"/>
            <w:tcBorders>
              <w:top w:val="single" w:color="auto" w:sz="4" w:space="0"/>
              <w:left w:val="single" w:color="auto" w:sz="4" w:space="0"/>
              <w:bottom w:val="single" w:color="auto" w:sz="4" w:space="0"/>
              <w:right w:val="single" w:color="auto" w:sz="8" w:space="0"/>
            </w:tcBorders>
          </w:tcPr>
          <w:p>
            <w:pPr>
              <w:spacing w:line="50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446" w:type="pct"/>
            <w:tcBorders>
              <w:top w:val="single" w:color="auto" w:sz="4" w:space="0"/>
              <w:left w:val="single" w:color="auto" w:sz="8" w:space="0"/>
              <w:bottom w:val="single" w:color="auto" w:sz="4" w:space="0"/>
              <w:right w:val="single" w:color="auto" w:sz="4" w:space="0"/>
            </w:tcBorders>
          </w:tcPr>
          <w:p>
            <w:pPr>
              <w:spacing w:line="500" w:lineRule="exact"/>
              <w:rPr>
                <w:rFonts w:ascii="宋体" w:hAnsi="宋体"/>
                <w:szCs w:val="21"/>
              </w:rPr>
            </w:pPr>
          </w:p>
        </w:tc>
        <w:tc>
          <w:tcPr>
            <w:tcW w:w="1795"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596"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163" w:type="pct"/>
            <w:tcBorders>
              <w:top w:val="single" w:color="auto" w:sz="4" w:space="0"/>
              <w:left w:val="single" w:color="auto" w:sz="4" w:space="0"/>
              <w:bottom w:val="single" w:color="auto" w:sz="4" w:space="0"/>
              <w:right w:val="single" w:color="auto" w:sz="8" w:space="0"/>
            </w:tcBorders>
          </w:tcPr>
          <w:p>
            <w:pPr>
              <w:spacing w:line="50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0" w:hRule="exact"/>
          <w:jc w:val="center"/>
        </w:trPr>
        <w:tc>
          <w:tcPr>
            <w:tcW w:w="446" w:type="pct"/>
            <w:tcBorders>
              <w:top w:val="single" w:color="auto" w:sz="4" w:space="0"/>
              <w:left w:val="single" w:color="auto" w:sz="8" w:space="0"/>
              <w:bottom w:val="single" w:color="auto" w:sz="4" w:space="0"/>
              <w:right w:val="single" w:color="auto" w:sz="4" w:space="0"/>
            </w:tcBorders>
          </w:tcPr>
          <w:p>
            <w:pPr>
              <w:spacing w:line="500" w:lineRule="exact"/>
              <w:rPr>
                <w:rFonts w:ascii="宋体" w:hAnsi="宋体"/>
                <w:szCs w:val="21"/>
              </w:rPr>
            </w:pPr>
          </w:p>
        </w:tc>
        <w:tc>
          <w:tcPr>
            <w:tcW w:w="1795"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596" w:type="pct"/>
            <w:tcBorders>
              <w:top w:val="single" w:color="auto" w:sz="4" w:space="0"/>
              <w:left w:val="single" w:color="auto" w:sz="4" w:space="0"/>
              <w:bottom w:val="single" w:color="auto" w:sz="4" w:space="0"/>
              <w:right w:val="single" w:color="auto" w:sz="4" w:space="0"/>
            </w:tcBorders>
          </w:tcPr>
          <w:p>
            <w:pPr>
              <w:spacing w:line="500" w:lineRule="exact"/>
              <w:rPr>
                <w:rFonts w:ascii="宋体" w:hAnsi="宋体"/>
                <w:szCs w:val="21"/>
              </w:rPr>
            </w:pPr>
          </w:p>
        </w:tc>
        <w:tc>
          <w:tcPr>
            <w:tcW w:w="1163" w:type="pct"/>
            <w:tcBorders>
              <w:top w:val="single" w:color="auto" w:sz="4" w:space="0"/>
              <w:left w:val="single" w:color="auto" w:sz="4" w:space="0"/>
              <w:bottom w:val="single" w:color="auto" w:sz="4" w:space="0"/>
              <w:right w:val="single" w:color="auto" w:sz="8" w:space="0"/>
            </w:tcBorders>
          </w:tcPr>
          <w:p>
            <w:pPr>
              <w:spacing w:line="500" w:lineRule="exact"/>
              <w:rPr>
                <w:rFonts w:ascii="宋体" w:hAnsi="宋体"/>
                <w:szCs w:val="21"/>
              </w:rPr>
            </w:pPr>
          </w:p>
        </w:tc>
      </w:tr>
    </w:tbl>
    <w:p>
      <w:pPr>
        <w:ind w:firstLine="420" w:firstLineChars="200"/>
        <w:rPr>
          <w:rFonts w:ascii="宋体" w:hAnsi="宋体"/>
          <w:bCs/>
          <w:szCs w:val="21"/>
        </w:rPr>
      </w:pPr>
      <w:r>
        <w:rPr>
          <w:rFonts w:hint="eastAsia" w:ascii="宋体" w:hAnsi="宋体"/>
          <w:bCs/>
          <w:szCs w:val="21"/>
        </w:rPr>
        <w:t>投标人按照比选项目相应商务要求的顺序逐条对应填写（应答“完全响应”或“全部响应”的视为已按顺序逐条对应响应）。</w:t>
      </w:r>
    </w:p>
    <w:p>
      <w:pPr>
        <w:ind w:firstLine="420" w:firstLineChars="200"/>
        <w:rPr>
          <w:rFonts w:ascii="宋体" w:hAnsi="宋体"/>
          <w:bCs/>
          <w:szCs w:val="21"/>
        </w:rPr>
      </w:pPr>
      <w:r>
        <w:rPr>
          <w:rFonts w:hint="eastAsia" w:ascii="宋体" w:hAnsi="宋体"/>
          <w:bCs/>
          <w:szCs w:val="21"/>
        </w:rPr>
        <w:t>投标人必须据实填写，不得虚假填写，否则将取消其投标或中标资格</w:t>
      </w:r>
    </w:p>
    <w:p>
      <w:pPr>
        <w:spacing w:line="400" w:lineRule="exact"/>
        <w:ind w:firstLine="424" w:firstLineChars="202"/>
        <w:rPr>
          <w:rFonts w:ascii="宋体" w:hAnsi="宋体"/>
          <w:bCs/>
          <w:szCs w:val="21"/>
        </w:rPr>
      </w:pPr>
      <w:r>
        <w:rPr>
          <w:rFonts w:hint="eastAsia" w:ascii="宋体" w:hAnsi="宋体"/>
          <w:bCs/>
          <w:szCs w:val="21"/>
        </w:rPr>
        <w:t>声明：除本偏离表所列的偏离指标外，其他所有商务要求均完全响应“招标文件”中的要求。</w:t>
      </w:r>
    </w:p>
    <w:p>
      <w:pPr>
        <w:adjustRightInd w:val="0"/>
        <w:spacing w:line="400" w:lineRule="exact"/>
        <w:ind w:firstLine="367" w:firstLineChars="175"/>
        <w:jc w:val="left"/>
        <w:rPr>
          <w:rFonts w:ascii="宋体" w:hAnsi="宋体"/>
          <w:bCs/>
          <w:szCs w:val="21"/>
        </w:rPr>
      </w:pPr>
    </w:p>
    <w:p>
      <w:pPr>
        <w:pStyle w:val="4"/>
        <w:spacing w:line="360" w:lineRule="auto"/>
        <w:ind w:firstLine="216" w:firstLineChars="103"/>
        <w:rPr>
          <w:rFonts w:ascii="Calibri" w:hAnsi="Calibri" w:eastAsia="宋体" w:cs="Times New Roman"/>
          <w:bCs/>
          <w:szCs w:val="21"/>
        </w:rPr>
      </w:pPr>
      <w:r>
        <w:rPr>
          <w:rFonts w:hint="eastAsia" w:ascii="Calibri" w:hAnsi="Calibri" w:eastAsia="宋体" w:cs="Times New Roman"/>
          <w:bCs/>
          <w:szCs w:val="21"/>
        </w:rPr>
        <w:t>投标人名称：（加盖公章）</w:t>
      </w:r>
    </w:p>
    <w:p>
      <w:pPr>
        <w:pStyle w:val="4"/>
        <w:ind w:firstLine="216" w:firstLineChars="103"/>
        <w:rPr>
          <w:rFonts w:ascii="Calibri" w:hAnsi="Calibri" w:eastAsia="宋体" w:cs="Times New Roman"/>
          <w:bCs/>
          <w:szCs w:val="21"/>
        </w:rPr>
      </w:pPr>
      <w:r>
        <w:rPr>
          <w:rFonts w:hint="eastAsia" w:ascii="Calibri" w:hAnsi="Calibri" w:eastAsia="宋体" w:cs="Times New Roman"/>
          <w:bCs/>
          <w:szCs w:val="21"/>
        </w:rPr>
        <w:t>法定代表人或授权代理人：（签字）</w:t>
      </w:r>
    </w:p>
    <w:p>
      <w:pPr>
        <w:pStyle w:val="4"/>
        <w:ind w:firstLine="216" w:firstLineChars="103"/>
        <w:rPr>
          <w:rFonts w:hint="eastAsia" w:ascii="Calibri" w:hAnsi="Calibri" w:eastAsia="宋体" w:cs="Times New Roman"/>
          <w:bCs/>
          <w:szCs w:val="21"/>
        </w:rPr>
      </w:pPr>
      <w:r>
        <w:rPr>
          <w:rFonts w:hint="eastAsia" w:ascii="Calibri" w:hAnsi="Calibri" w:eastAsia="宋体" w:cs="Times New Roman"/>
          <w:bCs/>
          <w:szCs w:val="21"/>
        </w:rPr>
        <w:t>日期：</w:t>
      </w:r>
    </w:p>
    <w:p>
      <w:pPr>
        <w:pStyle w:val="4"/>
        <w:ind w:firstLine="216" w:firstLineChars="103"/>
        <w:rPr>
          <w:rFonts w:hint="eastAsia" w:ascii="Calibri" w:hAnsi="Calibri" w:eastAsia="宋体" w:cs="Times New Roman"/>
          <w:bCs/>
          <w:szCs w:val="21"/>
        </w:rPr>
      </w:pPr>
    </w:p>
    <w:p>
      <w:pPr>
        <w:pStyle w:val="4"/>
        <w:ind w:firstLine="216" w:firstLineChars="103"/>
        <w:rPr>
          <w:rFonts w:hint="eastAsia" w:ascii="Calibri" w:hAnsi="Calibri" w:eastAsia="宋体" w:cs="Times New Roman"/>
          <w:bCs/>
          <w:szCs w:val="21"/>
        </w:rPr>
      </w:pPr>
    </w:p>
    <w:p>
      <w:pPr>
        <w:spacing w:line="400" w:lineRule="exact"/>
        <w:rPr>
          <w:rFonts w:hint="default" w:asciiTheme="minorEastAsia" w:hAnsiTheme="minorEastAsia"/>
          <w:sz w:val="24"/>
          <w:lang w:val="en-US" w:eastAsia="zh-CN"/>
        </w:rPr>
      </w:pPr>
      <w:r>
        <w:rPr>
          <w:rFonts w:hint="eastAsia" w:asciiTheme="minorEastAsia" w:hAnsiTheme="minorEastAsia"/>
          <w:sz w:val="24"/>
          <w:lang w:val="en-US" w:eastAsia="zh-CN"/>
        </w:rPr>
        <w:t>附件4</w:t>
      </w:r>
    </w:p>
    <w:p>
      <w:pPr>
        <w:jc w:val="center"/>
        <w:rPr>
          <w:rFonts w:hint="eastAsia" w:ascii="Calibri" w:hAnsi="Calibri"/>
          <w:b/>
          <w:sz w:val="30"/>
          <w:szCs w:val="30"/>
          <w:highlight w:val="none"/>
        </w:rPr>
      </w:pPr>
      <w:r>
        <w:rPr>
          <w:rFonts w:hint="eastAsia" w:ascii="Calibri" w:hAnsi="Calibri"/>
          <w:b/>
          <w:sz w:val="30"/>
          <w:szCs w:val="30"/>
          <w:highlight w:val="none"/>
        </w:rPr>
        <w:t>技术参数及要求</w:t>
      </w:r>
    </w:p>
    <w:p>
      <w:pPr>
        <w:jc w:val="center"/>
        <w:rPr>
          <w:rFonts w:hint="eastAsia" w:ascii="Calibri" w:hAnsi="Calibri"/>
          <w:b/>
          <w:sz w:val="30"/>
          <w:szCs w:val="30"/>
        </w:rPr>
      </w:pPr>
      <w:r>
        <w:rPr>
          <w:rFonts w:hint="eastAsia" w:ascii="Calibri" w:hAnsi="Calibri"/>
          <w:b/>
          <w:sz w:val="30"/>
          <w:szCs w:val="30"/>
        </w:rPr>
        <w:t>（含质量、品名、规格尺寸、数量、技术参数及要求、安全要求等）</w:t>
      </w:r>
    </w:p>
    <w:p>
      <w:pPr>
        <w:spacing w:line="280" w:lineRule="exact"/>
        <w:rPr>
          <w:b/>
          <w:bCs/>
        </w:rPr>
      </w:pPr>
      <w:r>
        <w:rPr>
          <w:rFonts w:hint="eastAsia" w:asciiTheme="minorEastAsia" w:hAnsiTheme="minorEastAsia" w:eastAsiaTheme="minorEastAsia"/>
          <w:b/>
          <w:bCs/>
          <w:szCs w:val="21"/>
        </w:rPr>
        <w:t>I</w:t>
      </w:r>
      <w:r>
        <w:rPr>
          <w:rFonts w:hint="eastAsia"/>
          <w:b/>
          <w:bCs/>
        </w:rPr>
        <w:t>全自动化学发光凝胶成像系统 （1台）</w:t>
      </w:r>
    </w:p>
    <w:p>
      <w:pPr>
        <w:spacing w:line="280" w:lineRule="exact"/>
        <w:rPr>
          <w:rFonts w:ascii="Times New Roman" w:hAnsi="Times New Roman" w:cs="Times New Roman"/>
          <w:color w:val="auto"/>
          <w:kern w:val="0"/>
          <w:sz w:val="22"/>
        </w:rPr>
      </w:pPr>
      <w:r>
        <w:rPr>
          <w:rFonts w:hint="default" w:ascii="Times New Roman" w:hAnsi="Times New Roman" w:cs="Times New Roman"/>
          <w:kern w:val="0"/>
          <w:sz w:val="22"/>
        </w:rPr>
        <w:t>（1）运行环境：供给电压:220 V，50～60 Hz；环境温度:15 ℃～30 ℃；相对湿度:≤90%；最</w:t>
      </w:r>
      <w:r>
        <w:rPr>
          <w:rFonts w:hint="default" w:ascii="Times New Roman" w:hAnsi="Times New Roman" w:cs="Times New Roman"/>
          <w:color w:val="auto"/>
          <w:kern w:val="0"/>
          <w:sz w:val="22"/>
        </w:rPr>
        <w:t>大功率</w:t>
      </w:r>
      <w:r>
        <w:rPr>
          <w:rFonts w:ascii="Times New Roman" w:hAnsi="Times New Roman" w:cs="Times New Roman"/>
          <w:color w:val="auto"/>
          <w:kern w:val="0"/>
          <w:sz w:val="22"/>
        </w:rPr>
        <w:t>≥</w:t>
      </w:r>
      <w:r>
        <w:rPr>
          <w:rFonts w:hint="default" w:ascii="Times New Roman" w:hAnsi="Times New Roman" w:cs="Times New Roman"/>
          <w:color w:val="auto"/>
          <w:kern w:val="0"/>
          <w:sz w:val="22"/>
        </w:rPr>
        <w:t>60 W；</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（2）外观尺寸：ABS材料一体机箱，体积≤400×400×700 mm（W×L×H）；</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（3）摄像头：BSI高分辨率低照度CCD制冷相机；</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（4）冷却温度: ≤环境温度-65</w:t>
      </w:r>
      <w:r>
        <w:rPr>
          <w:rFonts w:hint="default"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rPr>
        <w:t>℃，动态实时显示CCD制冷温度；</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 xml:space="preserve">（5）★有效物理像数: </w:t>
      </w:r>
      <w:r>
        <w:rPr>
          <w:rFonts w:ascii="Times New Roman" w:hAnsi="Times New Roman" w:cs="Times New Roman"/>
          <w:color w:val="auto"/>
          <w:kern w:val="0"/>
          <w:sz w:val="22"/>
        </w:rPr>
        <w:t>≥</w:t>
      </w:r>
      <w:r>
        <w:rPr>
          <w:rFonts w:hint="default" w:ascii="Times New Roman" w:hAnsi="Times New Roman" w:cs="Times New Roman"/>
          <w:color w:val="auto"/>
          <w:kern w:val="0"/>
          <w:sz w:val="22"/>
        </w:rPr>
        <w:t>1200万像素背照式相机。</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（6）感光效率：QE&gt;95%；</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 xml:space="preserve">（7）像数密度: </w:t>
      </w:r>
      <w:r>
        <w:rPr>
          <w:rFonts w:ascii="Times New Roman" w:hAnsi="Times New Roman" w:cs="Times New Roman"/>
          <w:color w:val="auto"/>
          <w:kern w:val="0"/>
          <w:sz w:val="22"/>
        </w:rPr>
        <w:t>≥</w:t>
      </w:r>
      <w:r>
        <w:rPr>
          <w:rFonts w:hint="default" w:ascii="Times New Roman" w:hAnsi="Times New Roman" w:cs="Times New Roman"/>
          <w:color w:val="auto"/>
          <w:kern w:val="0"/>
          <w:sz w:val="22"/>
        </w:rPr>
        <w:t>16 bit （0-65535色）；</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 xml:space="preserve">（8）像数尺寸: </w:t>
      </w:r>
      <w:r>
        <w:rPr>
          <w:rFonts w:ascii="Times New Roman" w:hAnsi="Times New Roman" w:cs="Times New Roman"/>
          <w:color w:val="auto"/>
          <w:kern w:val="0"/>
          <w:sz w:val="22"/>
        </w:rPr>
        <w:t>≥</w:t>
      </w:r>
      <w:r>
        <w:rPr>
          <w:rFonts w:hint="default" w:ascii="Times New Roman" w:hAnsi="Times New Roman" w:cs="Times New Roman"/>
          <w:color w:val="auto"/>
          <w:kern w:val="0"/>
          <w:sz w:val="22"/>
        </w:rPr>
        <w:t>4.63 um×4.63 um；</w:t>
      </w:r>
    </w:p>
    <w:p>
      <w:pPr>
        <w:spacing w:line="280" w:lineRule="exact"/>
        <w:rPr>
          <w:rFonts w:ascii="Times New Roman" w:hAnsi="Times New Roman" w:cs="Times New Roman"/>
          <w:color w:val="auto"/>
          <w:kern w:val="0"/>
          <w:sz w:val="22"/>
          <w:highlight w:val="none"/>
        </w:rPr>
      </w:pPr>
      <w:r>
        <w:rPr>
          <w:rFonts w:hint="default" w:ascii="Times New Roman" w:hAnsi="Times New Roman" w:cs="Times New Roman"/>
          <w:color w:val="auto"/>
          <w:kern w:val="0"/>
          <w:sz w:val="22"/>
          <w:highlight w:val="none"/>
        </w:rPr>
        <w:t>（9）像素合并: 1×1，2×2，3×3，4×4，6×6，8×8；</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（10）动态范围: ≥4.8个数量级；</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（11）★电动镜头: F/0.95/35</w:t>
      </w:r>
      <w:r>
        <w:rPr>
          <w:rFonts w:hint="default"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rPr>
        <w:t>mm自动聚焦镜头，带校准自动聚焦功能；</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（12）ECL样品台：多层化学发光镜面物理变焦样品台</w:t>
      </w:r>
      <w:r>
        <w:rPr>
          <w:rFonts w:hint="default" w:ascii="Times New Roman" w:hAnsi="Times New Roman" w:cs="Times New Roman"/>
          <w:color w:val="auto"/>
          <w:kern w:val="0"/>
          <w:sz w:val="22"/>
          <w:lang w:eastAsia="zh-CN"/>
        </w:rPr>
        <w:t>；</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（13）紫外样品台：开门式抽屉灯管无影低背景样品台，波长302</w:t>
      </w:r>
      <w:r>
        <w:rPr>
          <w:rFonts w:hint="default"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rPr>
        <w:t>nm，面积</w:t>
      </w:r>
      <w:r>
        <w:rPr>
          <w:rFonts w:ascii="Times New Roman" w:hAnsi="Times New Roman" w:cs="Times New Roman"/>
          <w:color w:val="auto"/>
          <w:kern w:val="0"/>
          <w:sz w:val="22"/>
        </w:rPr>
        <w:t>≥</w:t>
      </w:r>
      <w:r>
        <w:rPr>
          <w:rFonts w:hint="default" w:ascii="Times New Roman" w:hAnsi="Times New Roman" w:cs="Times New Roman"/>
          <w:color w:val="auto"/>
          <w:kern w:val="0"/>
          <w:sz w:val="22"/>
        </w:rPr>
        <w:t>20×20</w:t>
      </w:r>
      <w:r>
        <w:rPr>
          <w:rFonts w:hint="default"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rPr>
        <w:t>cm；</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（14）★切胶装置：抽屉开放式</w:t>
      </w:r>
      <w:r>
        <w:rPr>
          <w:rFonts w:hint="default" w:ascii="Times New Roman" w:hAnsi="Times New Roman" w:cs="Times New Roman"/>
          <w:color w:val="auto"/>
          <w:kern w:val="0"/>
          <w:sz w:val="22"/>
          <w:highlight w:val="none"/>
        </w:rPr>
        <w:t>，防护装置590</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kern w:val="0"/>
          <w:sz w:val="22"/>
          <w:highlight w:val="none"/>
        </w:rPr>
        <w:t>nm光学滤镜，</w:t>
      </w:r>
      <w:r>
        <w:rPr>
          <w:rFonts w:hint="default" w:ascii="Times New Roman" w:hAnsi="Times New Roman" w:cs="Times New Roman"/>
          <w:color w:val="auto"/>
          <w:kern w:val="0"/>
          <w:sz w:val="22"/>
        </w:rPr>
        <w:t>有效防紫外线</w:t>
      </w:r>
      <w:r>
        <w:rPr>
          <w:rFonts w:ascii="Times New Roman" w:hAnsi="Times New Roman" w:cs="Times New Roman"/>
          <w:color w:val="auto"/>
          <w:kern w:val="0"/>
          <w:sz w:val="22"/>
        </w:rPr>
        <w:t>≥</w:t>
      </w:r>
      <w:r>
        <w:rPr>
          <w:rFonts w:hint="default" w:ascii="Times New Roman" w:hAnsi="Times New Roman" w:cs="Times New Roman"/>
          <w:color w:val="auto"/>
          <w:kern w:val="0"/>
          <w:sz w:val="22"/>
        </w:rPr>
        <w:t>99.99% 防护面积</w:t>
      </w:r>
      <w:r>
        <w:rPr>
          <w:rFonts w:ascii="Times New Roman" w:hAnsi="Times New Roman" w:cs="Times New Roman"/>
          <w:color w:val="auto"/>
          <w:kern w:val="0"/>
          <w:sz w:val="22"/>
        </w:rPr>
        <w:t>≥</w:t>
      </w:r>
      <w:r>
        <w:rPr>
          <w:rFonts w:hint="default" w:ascii="Times New Roman" w:hAnsi="Times New Roman" w:cs="Times New Roman"/>
          <w:color w:val="auto"/>
          <w:kern w:val="0"/>
          <w:sz w:val="22"/>
        </w:rPr>
        <w:t>30*30</w:t>
      </w:r>
      <w:r>
        <w:rPr>
          <w:rFonts w:hint="default"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rPr>
        <w:t>cm；</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（15）★LED反射白光：上下式两侧双层LED白光照明；</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（16）滤光片: 多层镀膜590</w:t>
      </w:r>
      <w:r>
        <w:rPr>
          <w:rFonts w:hint="default" w:ascii="Times New Roman" w:hAnsi="Times New Roman" w:cs="Times New Roman"/>
          <w:color w:val="auto"/>
          <w:kern w:val="0"/>
          <w:sz w:val="22"/>
          <w:lang w:val="en-US" w:eastAsia="zh-CN"/>
        </w:rPr>
        <w:t xml:space="preserve"> </w:t>
      </w:r>
      <w:r>
        <w:rPr>
          <w:rFonts w:hint="default" w:ascii="Times New Roman" w:hAnsi="Times New Roman" w:cs="Times New Roman"/>
          <w:color w:val="auto"/>
          <w:kern w:val="0"/>
          <w:sz w:val="22"/>
        </w:rPr>
        <w:t>nm波长，其他可选；</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（17）滤光轮: 全自动2位滤光轮；</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（18）数据传输：USB3.0单线完成图像传输与仪器控制；</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（19）★自动曝光：自动调整灯光以及镜头，精准估算样品时间，一键提前预览实验结果；</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（20）★积分拍摄：可连续间隔时间拍摄任意张数样品，且自动曝光时间自动键入时间框；</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（21）拍摄软件可自动对化学发光样品图与marker自动合并，伪彩图与marker图合并，同时支持合并后手动调整，含常用染料color数据库；</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（22）拍摄软件可批量导入图片，批量导出，批量删除等功能，导出时自动识别U盘保存；</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（23）★分析软件具有：独有格式可追踪溯源，PDF或图片格式报告输出，符合GMP认证标</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（24）★自动分析：自动分析出结果，无需手动识别泳道条带等。</w:t>
      </w:r>
    </w:p>
    <w:p>
      <w:pPr>
        <w:spacing w:line="280" w:lineRule="exact"/>
        <w:rPr>
          <w:rFonts w:ascii="Times New Roman" w:hAnsi="Times New Roman"/>
          <w:b/>
          <w:bCs/>
          <w:color w:val="auto"/>
        </w:rPr>
      </w:pPr>
      <w:r>
        <w:rPr>
          <w:rFonts w:hint="default" w:ascii="Times New Roman" w:hAnsi="Times New Roman" w:cs="Times New Roman"/>
          <w:color w:val="auto"/>
          <w:kern w:val="0"/>
          <w:sz w:val="22"/>
        </w:rPr>
        <w:t>（25）分析软件:可对实验结果进行自动条带检测，自动分子量测算，自动条带浓度测算，相对含量百分数分析，绝对浓度、密度计算，具有加注功能，可添加各种格式的文字注释或符号；数据报告输出等功能。</w:t>
      </w:r>
    </w:p>
    <w:p>
      <w:pPr>
        <w:spacing w:line="280" w:lineRule="exact"/>
        <w:rPr>
          <w:rFonts w:ascii="Times New Roman" w:hAnsi="Times New Roman" w:eastAsiaTheme="minorEastAsia"/>
          <w:b/>
          <w:bCs/>
          <w:color w:val="auto"/>
          <w:szCs w:val="21"/>
        </w:rPr>
      </w:pPr>
      <w:r>
        <w:rPr>
          <w:rFonts w:hint="eastAsia" w:asciiTheme="minorEastAsia" w:hAnsiTheme="minorEastAsia" w:eastAsiaTheme="minorEastAsia"/>
          <w:b/>
          <w:bCs/>
          <w:color w:val="auto"/>
          <w:szCs w:val="21"/>
        </w:rPr>
        <w:t>II</w:t>
      </w:r>
      <w:r>
        <w:rPr>
          <w:rFonts w:hint="default" w:ascii="Times New Roman" w:hAnsi="Times New Roman" w:eastAsiaTheme="minorEastAsia"/>
          <w:b/>
          <w:bCs/>
          <w:color w:val="auto"/>
          <w:szCs w:val="21"/>
        </w:rPr>
        <w:t>低温冷却液循环泵（2台）</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（1）储液容积：</w:t>
      </w:r>
      <w:r>
        <w:rPr>
          <w:rFonts w:ascii="Times New Roman" w:hAnsi="Times New Roman" w:cs="Times New Roman"/>
          <w:color w:val="auto"/>
          <w:kern w:val="0"/>
          <w:sz w:val="22"/>
        </w:rPr>
        <w:t>≥</w:t>
      </w:r>
      <w:r>
        <w:rPr>
          <w:rFonts w:hint="default" w:ascii="Times New Roman" w:hAnsi="Times New Roman" w:cs="Times New Roman"/>
          <w:color w:val="auto"/>
          <w:kern w:val="0"/>
          <w:sz w:val="22"/>
        </w:rPr>
        <w:t>5 L</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（2）空载最低温度：≤-23 ℃</w:t>
      </w:r>
    </w:p>
    <w:p>
      <w:pPr>
        <w:spacing w:line="280" w:lineRule="exact"/>
        <w:rPr>
          <w:rFonts w:ascii="Times New Roman" w:hAnsi="Times New Roman" w:cs="Times New Roman"/>
          <w:color w:val="auto"/>
          <w:kern w:val="0"/>
          <w:sz w:val="22"/>
        </w:rPr>
      </w:pPr>
      <w:r>
        <w:rPr>
          <w:rFonts w:hint="default" w:ascii="Times New Roman" w:hAnsi="Times New Roman" w:cs="Times New Roman"/>
          <w:color w:val="auto"/>
          <w:kern w:val="0"/>
          <w:sz w:val="22"/>
        </w:rPr>
        <w:t>（3）流量：</w:t>
      </w:r>
      <w:r>
        <w:rPr>
          <w:rFonts w:ascii="Times New Roman" w:hAnsi="Times New Roman" w:cs="Times New Roman"/>
          <w:color w:val="auto"/>
          <w:kern w:val="0"/>
          <w:sz w:val="22"/>
        </w:rPr>
        <w:t>≥</w:t>
      </w:r>
      <w:r>
        <w:rPr>
          <w:rFonts w:hint="default" w:ascii="Times New Roman" w:hAnsi="Times New Roman" w:cs="Times New Roman"/>
          <w:color w:val="auto"/>
          <w:kern w:val="0"/>
          <w:sz w:val="22"/>
        </w:rPr>
        <w:t>20 L/min</w:t>
      </w:r>
    </w:p>
    <w:p>
      <w:pPr>
        <w:spacing w:line="280" w:lineRule="exact"/>
        <w:rPr>
          <w:rFonts w:hint="eastAsia" w:ascii="Times New Roman" w:hAnsi="Times New Roman" w:eastAsia="宋体" w:cs="Times New Roman"/>
          <w:kern w:val="0"/>
          <w:sz w:val="22"/>
          <w:lang w:eastAsia="zh-CN"/>
        </w:rPr>
      </w:pPr>
      <w:r>
        <w:rPr>
          <w:rFonts w:hint="default" w:ascii="Times New Roman" w:hAnsi="Times New Roman" w:cs="Times New Roman"/>
          <w:kern w:val="0"/>
          <w:sz w:val="22"/>
        </w:rPr>
        <w:t>（4）调温范围：-20 ℃</w:t>
      </w:r>
      <w:r>
        <w:rPr>
          <w:rFonts w:ascii="Times New Roman" w:hAnsi="Times New Roman"/>
          <w:kern w:val="0"/>
          <w:sz w:val="22"/>
        </w:rPr>
        <w:t>~25</w:t>
      </w:r>
      <w:r>
        <w:rPr>
          <w:rFonts w:hint="eastAsia" w:ascii="Times New Roman" w:hAnsi="Times New Roman"/>
          <w:kern w:val="0"/>
          <w:sz w:val="22"/>
        </w:rPr>
        <w:t xml:space="preserve"> </w:t>
      </w:r>
      <w:r>
        <w:rPr>
          <w:rFonts w:hint="default" w:ascii="Times New Roman" w:hAnsi="Times New Roman" w:cs="Times New Roman"/>
          <w:kern w:val="0"/>
          <w:sz w:val="22"/>
        </w:rPr>
        <w:t>℃</w:t>
      </w:r>
      <w:r>
        <w:rPr>
          <w:rFonts w:hint="eastAsia" w:ascii="Times New Roman" w:hAnsi="Times New Roman" w:cs="Times New Roman"/>
          <w:kern w:val="0"/>
          <w:sz w:val="22"/>
          <w:lang w:eastAsia="zh-CN"/>
        </w:rPr>
        <w:t>；</w:t>
      </w:r>
      <w:r>
        <w:rPr>
          <w:rFonts w:hint="default" w:ascii="Times New Roman" w:hAnsi="Times New Roman" w:cs="Times New Roman"/>
          <w:kern w:val="0"/>
          <w:sz w:val="22"/>
        </w:rPr>
        <w:t>恒温精度：±0.2</w:t>
      </w:r>
      <w:r>
        <w:rPr>
          <w:rFonts w:hint="eastAsia" w:ascii="Times New Roman" w:hAnsi="Times New Roman" w:cs="Times New Roman"/>
          <w:kern w:val="0"/>
          <w:sz w:val="22"/>
          <w:lang w:val="en-US" w:eastAsia="zh-CN"/>
        </w:rPr>
        <w:t xml:space="preserve"> </w:t>
      </w:r>
      <w:r>
        <w:rPr>
          <w:rFonts w:hint="default" w:ascii="Times New Roman" w:hAnsi="Times New Roman" w:cs="Times New Roman"/>
          <w:kern w:val="0"/>
          <w:sz w:val="22"/>
        </w:rPr>
        <w:t>℃</w:t>
      </w:r>
      <w:r>
        <w:rPr>
          <w:rFonts w:hint="eastAsia" w:ascii="Times New Roman" w:hAnsi="Times New Roman" w:cs="Times New Roman"/>
          <w:kern w:val="0"/>
          <w:sz w:val="22"/>
          <w:lang w:eastAsia="zh-CN"/>
        </w:rPr>
        <w:t>。</w:t>
      </w:r>
    </w:p>
    <w:p>
      <w:pPr>
        <w:spacing w:line="280" w:lineRule="exact"/>
        <w:rPr>
          <w:rFonts w:ascii="Times New Roman" w:hAnsi="Times New Roman"/>
          <w:b/>
          <w:bCs/>
        </w:rPr>
      </w:pPr>
      <w:r>
        <w:rPr>
          <w:rFonts w:hint="default" w:ascii="Times New Roman" w:hAnsi="Times New Roman" w:eastAsiaTheme="minorEastAsia"/>
          <w:b/>
          <w:bCs/>
          <w:szCs w:val="21"/>
        </w:rPr>
        <w:t>III循环</w:t>
      </w:r>
      <w:r>
        <w:rPr>
          <w:rFonts w:hint="default" w:ascii="Times New Roman" w:hAnsi="Times New Roman"/>
          <w:b/>
          <w:bCs/>
        </w:rPr>
        <w:t>水式多用真空泵 （</w:t>
      </w:r>
      <w:r>
        <w:rPr>
          <w:rFonts w:hint="default" w:ascii="Times New Roman" w:hAnsi="Times New Roman"/>
          <w:b/>
          <w:bCs/>
          <w:lang w:val="en-US" w:eastAsia="zh-CN"/>
        </w:rPr>
        <w:t>2</w:t>
      </w:r>
      <w:r>
        <w:rPr>
          <w:rFonts w:hint="default" w:ascii="Times New Roman" w:hAnsi="Times New Roman"/>
          <w:b/>
          <w:bCs/>
        </w:rPr>
        <w:t>台）</w:t>
      </w:r>
    </w:p>
    <w:p>
      <w:pPr>
        <w:spacing w:line="280" w:lineRule="exact"/>
        <w:rPr>
          <w:rFonts w:ascii="Times New Roman" w:hAnsi="Times New Roman" w:cs="Times New Roman"/>
          <w:kern w:val="0"/>
          <w:sz w:val="22"/>
        </w:rPr>
      </w:pPr>
      <w:r>
        <w:rPr>
          <w:rFonts w:hint="default" w:ascii="Times New Roman" w:hAnsi="Times New Roman" w:cs="Times New Roman"/>
          <w:kern w:val="0"/>
          <w:sz w:val="22"/>
        </w:rPr>
        <w:t>（1）功率（W）：180±2%；</w:t>
      </w:r>
    </w:p>
    <w:p>
      <w:pPr>
        <w:spacing w:line="280" w:lineRule="exact"/>
        <w:rPr>
          <w:rFonts w:ascii="Times New Roman" w:hAnsi="Times New Roman" w:cs="Times New Roman"/>
          <w:kern w:val="0"/>
          <w:sz w:val="22"/>
        </w:rPr>
      </w:pPr>
      <w:r>
        <w:rPr>
          <w:rFonts w:hint="default" w:ascii="Times New Roman" w:hAnsi="Times New Roman" w:cs="Times New Roman"/>
          <w:kern w:val="0"/>
          <w:sz w:val="22"/>
        </w:rPr>
        <w:t>（2）流量（L/min）：80±2%；</w:t>
      </w:r>
    </w:p>
    <w:p>
      <w:pPr>
        <w:spacing w:line="280" w:lineRule="exact"/>
        <w:rPr>
          <w:rFonts w:ascii="Times New Roman" w:hAnsi="Times New Roman" w:cs="Times New Roman"/>
          <w:kern w:val="0"/>
          <w:sz w:val="22"/>
        </w:rPr>
      </w:pPr>
      <w:r>
        <w:rPr>
          <w:rFonts w:hint="default" w:ascii="Times New Roman" w:hAnsi="Times New Roman" w:cs="Times New Roman"/>
          <w:kern w:val="0"/>
          <w:sz w:val="22"/>
        </w:rPr>
        <w:t>（3）扬程（m）：10±2%；</w:t>
      </w:r>
    </w:p>
    <w:p>
      <w:pPr>
        <w:spacing w:line="280" w:lineRule="exact"/>
        <w:rPr>
          <w:rFonts w:ascii="Times New Roman" w:hAnsi="Times New Roman" w:cs="Times New Roman"/>
          <w:kern w:val="0"/>
          <w:sz w:val="22"/>
        </w:rPr>
      </w:pPr>
      <w:r>
        <w:rPr>
          <w:rFonts w:hint="default" w:ascii="Times New Roman" w:hAnsi="Times New Roman" w:cs="Times New Roman"/>
          <w:kern w:val="0"/>
          <w:sz w:val="22"/>
        </w:rPr>
        <w:t>（4）极限真空度（MPa）：0.098±2%；</w:t>
      </w:r>
    </w:p>
    <w:p>
      <w:pPr>
        <w:spacing w:line="280" w:lineRule="exact"/>
        <w:rPr>
          <w:rFonts w:ascii="Times New Roman" w:hAnsi="Times New Roman" w:cs="Times New Roman"/>
          <w:kern w:val="0"/>
          <w:sz w:val="22"/>
        </w:rPr>
      </w:pPr>
      <w:r>
        <w:rPr>
          <w:rFonts w:hint="default" w:ascii="Times New Roman" w:hAnsi="Times New Roman" w:cs="Times New Roman"/>
          <w:kern w:val="0"/>
          <w:sz w:val="22"/>
        </w:rPr>
        <w:t>（5）单头抽气量（L/min）：≤10；</w:t>
      </w:r>
    </w:p>
    <w:p>
      <w:pPr>
        <w:spacing w:line="280" w:lineRule="exact"/>
        <w:rPr>
          <w:rFonts w:ascii="Times New Roman" w:hAnsi="Times New Roman" w:cs="Times New Roman"/>
          <w:kern w:val="0"/>
          <w:sz w:val="22"/>
        </w:rPr>
      </w:pPr>
      <w:r>
        <w:rPr>
          <w:rFonts w:hint="default" w:ascii="Times New Roman" w:hAnsi="Times New Roman" w:cs="Times New Roman"/>
          <w:kern w:val="0"/>
          <w:sz w:val="22"/>
        </w:rPr>
        <w:t>（6）抽气头数（个）：2；安全功能：逆流防止阀；</w:t>
      </w:r>
    </w:p>
    <w:p>
      <w:pPr>
        <w:jc w:val="both"/>
        <w:rPr>
          <w:rFonts w:hint="eastAsia" w:ascii="Calibri" w:hAnsi="Calibri"/>
          <w:b/>
          <w:sz w:val="30"/>
          <w:szCs w:val="30"/>
        </w:rPr>
      </w:pPr>
      <w:r>
        <w:rPr>
          <w:rFonts w:hint="default" w:ascii="Times New Roman" w:hAnsi="Times New Roman" w:cs="Times New Roman"/>
          <w:kern w:val="0"/>
          <w:sz w:val="22"/>
        </w:rPr>
        <w:t>（</w:t>
      </w:r>
      <w:r>
        <w:rPr>
          <w:rFonts w:hint="eastAsia" w:ascii="Times New Roman" w:hAnsi="Times New Roman" w:cs="Times New Roman"/>
          <w:kern w:val="0"/>
          <w:sz w:val="22"/>
          <w:lang w:val="en-US" w:eastAsia="zh-CN"/>
        </w:rPr>
        <w:t>7</w:t>
      </w:r>
      <w:r>
        <w:rPr>
          <w:rFonts w:hint="default" w:ascii="Times New Roman" w:hAnsi="Times New Roman" w:cs="Times New Roman"/>
          <w:kern w:val="0"/>
          <w:sz w:val="22"/>
        </w:rPr>
        <w:t>）水箱容积（L）：15±2%。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auto"/>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lYTAyZDAwMjgyMzRhZGU1M2MzNmM1NGI5MGFiMTcifQ=="/>
  </w:docVars>
  <w:rsids>
    <w:rsidRoot w:val="6C5059CC"/>
    <w:rsid w:val="0B132894"/>
    <w:rsid w:val="340F666F"/>
    <w:rsid w:val="4B82144D"/>
    <w:rsid w:val="4F3A5808"/>
    <w:rsid w:val="53AC2579"/>
    <w:rsid w:val="6BBF3500"/>
    <w:rsid w:val="6C5059CC"/>
    <w:rsid w:val="79B84A0E"/>
    <w:rsid w:val="7A27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uiPriority w:val="0"/>
    <w:pPr>
      <w:ind w:firstLine="420" w:firstLineChars="100"/>
    </w:pPr>
    <w:rPr>
      <w:rFonts w:ascii="宋体" w:hAnsi="宋体"/>
    </w:rPr>
  </w:style>
  <w:style w:type="paragraph" w:styleId="4">
    <w:name w:val="Body Text Indent 2"/>
    <w:basedOn w:val="1"/>
    <w:semiHidden/>
    <w:unhideWhenUsed/>
    <w:qFormat/>
    <w:uiPriority w:val="99"/>
    <w:pPr>
      <w:spacing w:after="120" w:line="480" w:lineRule="auto"/>
      <w:ind w:left="420" w:leftChars="200"/>
    </w:pPr>
    <w:rPr>
      <w:rFonts w:asciiTheme="minorHAnsi" w:hAnsiTheme="minorHAnsi" w:eastAsiaTheme="minorEastAsia" w:cstheme="minorBidi"/>
      <w:szCs w:val="22"/>
    </w:rPr>
  </w:style>
  <w:style w:type="paragraph" w:styleId="5">
    <w:name w:val="Title"/>
    <w:basedOn w:val="1"/>
    <w:next w:val="1"/>
    <w:qFormat/>
    <w:uiPriority w:val="0"/>
    <w:pPr>
      <w:spacing w:before="240" w:after="60"/>
      <w:jc w:val="center"/>
      <w:outlineLvl w:val="0"/>
    </w:pPr>
    <w:rPr>
      <w:rFonts w:ascii="Cambria" w:hAnsi="Cambria" w:eastAsiaTheme="minorEastAsia"/>
      <w:b/>
      <w:bCs/>
      <w:sz w:val="32"/>
      <w:szCs w:val="32"/>
    </w:rPr>
  </w:style>
  <w:style w:type="character" w:customStyle="1" w:styleId="8">
    <w:name w:val="标题 字符"/>
    <w:basedOn w:val="7"/>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766</Words>
  <Characters>774</Characters>
  <Lines>0</Lines>
  <Paragraphs>0</Paragraphs>
  <TotalTime>0</TotalTime>
  <ScaleCrop>false</ScaleCrop>
  <LinksUpToDate>false</LinksUpToDate>
  <CharactersWithSpaces>1005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2022-11-02T01:41:00Z</dcterms:created>
  <dc:creator>xixi</dc:creator>
  <cp:lastModifiedBy>xixi</cp:lastModifiedBy>
  <dcterms:modified xsi:type="dcterms:W3CDTF">2022-11-18T07:56:19Z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96D3BBFDD7764171B997F86BCB0F9F15</vt:lpwstr>
  </property>
</Properties>
</file>